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A2" w:rsidRDefault="009E7DA2" w:rsidP="009E7DA2">
      <w:pPr>
        <w:tabs>
          <w:tab w:val="left" w:pos="11482"/>
        </w:tabs>
        <w:jc w:val="center"/>
        <w:rPr>
          <w:b/>
          <w:bCs/>
          <w:szCs w:val="28"/>
        </w:rPr>
      </w:pPr>
      <w:r w:rsidRPr="009A6923">
        <w:rPr>
          <w:noProof/>
        </w:rPr>
        <w:drawing>
          <wp:inline distT="0" distB="0" distL="0" distR="0">
            <wp:extent cx="5940425" cy="1513666"/>
            <wp:effectExtent l="0" t="0" r="3175" b="0"/>
            <wp:docPr id="1" name="Рисунок 1" descr="C:\Users\User\Desktop\кчс -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чс -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B" w:rsidRDefault="00E65285" w:rsidP="00DB11DB">
      <w:pPr>
        <w:tabs>
          <w:tab w:val="left" w:pos="11482"/>
        </w:tabs>
        <w:rPr>
          <w:b/>
          <w:bCs/>
          <w:szCs w:val="28"/>
        </w:rPr>
      </w:pPr>
      <w:r>
        <w:rPr>
          <w:bCs/>
          <w:sz w:val="28"/>
          <w:szCs w:val="28"/>
        </w:rPr>
        <w:t>От 17.02.2020г</w:t>
      </w:r>
      <w:r w:rsidR="00DB11DB" w:rsidRPr="00110B51"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1334CA" w:rsidRDefault="001334CA" w:rsidP="00732083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1334CA" w:rsidRPr="00110B51" w:rsidRDefault="001334CA" w:rsidP="001334CA">
      <w:pPr>
        <w:tabs>
          <w:tab w:val="left" w:pos="1148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0B51">
        <w:rPr>
          <w:bCs/>
          <w:sz w:val="28"/>
          <w:szCs w:val="28"/>
        </w:rPr>
        <w:t>Контрольно-счетная палата предоставляет отчет о деятельности палаты в 201</w:t>
      </w:r>
      <w:r w:rsidR="00E65285">
        <w:rPr>
          <w:bCs/>
          <w:sz w:val="28"/>
          <w:szCs w:val="28"/>
        </w:rPr>
        <w:t>9</w:t>
      </w:r>
      <w:r w:rsidRPr="00110B51">
        <w:rPr>
          <w:bCs/>
          <w:sz w:val="28"/>
          <w:szCs w:val="28"/>
        </w:rPr>
        <w:t xml:space="preserve"> году</w:t>
      </w:r>
      <w:r w:rsidR="00110B51">
        <w:rPr>
          <w:bCs/>
          <w:sz w:val="28"/>
          <w:szCs w:val="28"/>
        </w:rPr>
        <w:t>:</w:t>
      </w:r>
    </w:p>
    <w:p w:rsidR="009E7DA2" w:rsidRPr="00110B51" w:rsidRDefault="009E7DA2" w:rsidP="00732083">
      <w:pPr>
        <w:tabs>
          <w:tab w:val="left" w:pos="11482"/>
        </w:tabs>
        <w:jc w:val="center"/>
        <w:rPr>
          <w:bCs/>
          <w:szCs w:val="28"/>
        </w:rPr>
      </w:pPr>
    </w:p>
    <w:p w:rsidR="00732083" w:rsidRPr="00110B51" w:rsidRDefault="00AD3CFF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 </w:t>
      </w:r>
      <w:r w:rsidR="001B5FF1" w:rsidRPr="00110B51">
        <w:rPr>
          <w:bCs/>
          <w:sz w:val="28"/>
          <w:szCs w:val="28"/>
        </w:rPr>
        <w:t xml:space="preserve">  </w:t>
      </w:r>
      <w:r w:rsidR="00732083" w:rsidRPr="00110B51">
        <w:rPr>
          <w:bCs/>
          <w:sz w:val="28"/>
          <w:szCs w:val="28"/>
        </w:rPr>
        <w:t>Основные показатели деятельности</w:t>
      </w:r>
    </w:p>
    <w:p w:rsidR="00732083" w:rsidRPr="00110B51" w:rsidRDefault="00732083" w:rsidP="00732083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 xml:space="preserve">муниципального контрольно-счетного органа </w:t>
      </w:r>
    </w:p>
    <w:p w:rsidR="00572061" w:rsidRPr="00110B51" w:rsidRDefault="00732083" w:rsidP="001B5FF1">
      <w:pPr>
        <w:tabs>
          <w:tab w:val="left" w:pos="11482"/>
        </w:tabs>
        <w:jc w:val="center"/>
        <w:rPr>
          <w:bCs/>
          <w:sz w:val="28"/>
          <w:szCs w:val="28"/>
        </w:rPr>
      </w:pPr>
      <w:r w:rsidRPr="00110B51">
        <w:rPr>
          <w:bCs/>
          <w:sz w:val="28"/>
          <w:szCs w:val="28"/>
        </w:rPr>
        <w:t>за 201</w:t>
      </w:r>
      <w:r w:rsidR="00E65285">
        <w:rPr>
          <w:bCs/>
          <w:sz w:val="28"/>
          <w:szCs w:val="28"/>
        </w:rPr>
        <w:t>9</w:t>
      </w:r>
      <w:r w:rsidRPr="00110B51">
        <w:rPr>
          <w:bCs/>
          <w:sz w:val="28"/>
          <w:szCs w:val="28"/>
        </w:rPr>
        <w:t xml:space="preserve"> год</w:t>
      </w:r>
      <w:r w:rsidR="007E57FB" w:rsidRPr="00110B51">
        <w:rPr>
          <w:bCs/>
          <w:sz w:val="28"/>
          <w:szCs w:val="28"/>
        </w:rPr>
        <w:t xml:space="preserve">    </w:t>
      </w:r>
    </w:p>
    <w:p w:rsidR="00572061" w:rsidRDefault="00572061" w:rsidP="00572061">
      <w:pPr>
        <w:tabs>
          <w:tab w:val="left" w:pos="11482"/>
        </w:tabs>
        <w:jc w:val="center"/>
        <w:rPr>
          <w:b/>
          <w:bCs/>
          <w:szCs w:val="28"/>
        </w:rPr>
      </w:pPr>
    </w:p>
    <w:tbl>
      <w:tblPr>
        <w:tblW w:w="9511" w:type="dxa"/>
        <w:tblInd w:w="118" w:type="dxa"/>
        <w:tblLook w:val="00A0" w:firstRow="1" w:lastRow="0" w:firstColumn="1" w:lastColumn="0" w:noHBand="0" w:noVBand="0"/>
      </w:tblPr>
      <w:tblGrid>
        <w:gridCol w:w="936"/>
        <w:gridCol w:w="1363"/>
        <w:gridCol w:w="5209"/>
        <w:gridCol w:w="2003"/>
      </w:tblGrid>
      <w:tr w:rsidR="007D3560" w:rsidRPr="00952166" w:rsidTr="007D3560">
        <w:trPr>
          <w:trHeight w:val="24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Республика Татарстан</w:t>
            </w:r>
          </w:p>
        </w:tc>
      </w:tr>
      <w:tr w:rsidR="007D3560" w:rsidRPr="00952166" w:rsidTr="007D3560">
        <w:trPr>
          <w:trHeight w:val="27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color w:val="000000"/>
                <w:szCs w:val="28"/>
              </w:rPr>
            </w:pPr>
            <w:r w:rsidRPr="00732083">
              <w:rPr>
                <w:b/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30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732083" w:rsidRDefault="007D3560" w:rsidP="00363337">
            <w:pPr>
              <w:jc w:val="center"/>
              <w:rPr>
                <w:b/>
                <w:i/>
                <w:iCs/>
                <w:szCs w:val="28"/>
              </w:rPr>
            </w:pPr>
            <w:r w:rsidRPr="00732083">
              <w:rPr>
                <w:b/>
                <w:i/>
                <w:iCs/>
                <w:szCs w:val="28"/>
              </w:rPr>
              <w:t>Казенное учреждение Контрольно-счетная палата Мензелинского муниципального района</w:t>
            </w:r>
          </w:p>
        </w:tc>
      </w:tr>
      <w:tr w:rsidR="007D3560" w:rsidRPr="00952166" w:rsidTr="007D3560">
        <w:trPr>
          <w:trHeight w:val="720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1.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Правовой статус МКСО, численность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профессиональная подготовка сотрудников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со статусом юридического лица (1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 xml:space="preserve">не </w:t>
            </w:r>
            <w:proofErr w:type="spellStart"/>
            <w:r w:rsidRPr="00952166">
              <w:rPr>
                <w:color w:val="000000"/>
                <w:szCs w:val="28"/>
              </w:rPr>
              <w:t>юр.лицо</w:t>
            </w:r>
            <w:proofErr w:type="spellEnd"/>
            <w:r w:rsidRPr="00952166">
              <w:rPr>
                <w:color w:val="000000"/>
                <w:szCs w:val="28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КСО в структуре представительного органа муниципального образования (1 -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да, 0</w:t>
            </w:r>
            <w:r>
              <w:rPr>
                <w:color w:val="000000"/>
                <w:szCs w:val="28"/>
              </w:rPr>
              <w:t xml:space="preserve"> </w:t>
            </w:r>
            <w:r w:rsidRPr="00952166">
              <w:rPr>
                <w:color w:val="000000"/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8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высшее профессиональное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имеющих средне-специальное образование,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1.4.1.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том числе в отчётном году, чел.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2.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Результаты деятельности МКСО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Проведено КМ и ЭАМ,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5</w:t>
            </w:r>
            <w:r w:rsidR="00B45038">
              <w:rPr>
                <w:color w:val="000000"/>
                <w:szCs w:val="28"/>
              </w:rPr>
              <w:t>7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КМ,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B45038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D3560">
              <w:rPr>
                <w:color w:val="000000"/>
                <w:szCs w:val="28"/>
              </w:rPr>
              <w:t>42</w:t>
            </w:r>
            <w:r w:rsidR="007D3560" w:rsidRPr="00952166">
              <w:rPr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915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 по всем КМ и ЭАМ: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в сфере закупок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в сфере закупок),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11</w:t>
            </w:r>
          </w:p>
        </w:tc>
      </w:tr>
      <w:tr w:rsidR="007D3560" w:rsidRPr="00952166" w:rsidTr="007D3560">
        <w:trPr>
          <w:trHeight w:val="73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аудитов эффективности (в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>. мероприятий с элементами аудита эффективности),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B45038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</w:t>
            </w:r>
          </w:p>
        </w:tc>
      </w:tr>
      <w:tr w:rsidR="007D3560" w:rsidRPr="00952166" w:rsidTr="007D3560">
        <w:trPr>
          <w:trHeight w:val="375"/>
        </w:trPr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внешних проверок отчетности ГАБС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2.2.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Проведено КМ и ЭАМ на основании: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поручений представительного органа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52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 предложений и запросов главы МО,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4662D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4662D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2.5.1.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 исполнении местного бюджета за очередной отчетный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проектов муниципальных правовых актов (за исключением муниципальных программ), ед</w:t>
            </w:r>
            <w:r>
              <w:rPr>
                <w:i/>
                <w:iCs/>
                <w:color w:val="000000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2.6.2.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муниципальных программ,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Объем проверенных средств, всего, тыс. руб.,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B45038" w:rsidRDefault="003C5D49" w:rsidP="003C5D49">
            <w:pPr>
              <w:rPr>
                <w:color w:val="000000"/>
                <w:szCs w:val="28"/>
                <w:highlight w:val="yellow"/>
              </w:rPr>
            </w:pPr>
            <w:r w:rsidRPr="003C5D49">
              <w:rPr>
                <w:color w:val="000000"/>
                <w:szCs w:val="28"/>
              </w:rPr>
              <w:t>240427,2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2.7.1.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объем проверенных бюджетных средств, тыс. руб.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B45038" w:rsidRDefault="003C5D49" w:rsidP="00363337">
            <w:pPr>
              <w:rPr>
                <w:color w:val="000000"/>
                <w:szCs w:val="28"/>
                <w:highlight w:val="yellow"/>
              </w:rPr>
            </w:pPr>
            <w:r w:rsidRPr="003C5D49">
              <w:rPr>
                <w:color w:val="000000"/>
                <w:szCs w:val="28"/>
              </w:rPr>
              <w:t>206933,2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Объемы финансовых нарушений, выявленных КСО (без неэффективного использования средств), </w:t>
            </w:r>
            <w:proofErr w:type="gramStart"/>
            <w:r w:rsidRPr="00952166">
              <w:rPr>
                <w:color w:val="000000"/>
                <w:szCs w:val="28"/>
              </w:rPr>
              <w:t xml:space="preserve">всего,  </w:t>
            </w:r>
            <w:proofErr w:type="spellStart"/>
            <w:r w:rsidRPr="00952166">
              <w:rPr>
                <w:color w:val="000000"/>
                <w:szCs w:val="28"/>
              </w:rPr>
              <w:t>тыс.рублей</w:t>
            </w:r>
            <w:proofErr w:type="spellEnd"/>
            <w:proofErr w:type="gramEnd"/>
            <w:r w:rsidRPr="0095216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  <w:r w:rsidR="00B45038">
              <w:rPr>
                <w:color w:val="000000"/>
                <w:szCs w:val="28"/>
              </w:rPr>
              <w:t>0286,7</w:t>
            </w:r>
          </w:p>
        </w:tc>
      </w:tr>
      <w:tr w:rsidR="007D3560" w:rsidRPr="00952166" w:rsidTr="007D3560"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2.8.2.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  <w:r w:rsidR="00B45038">
              <w:rPr>
                <w:color w:val="000000"/>
                <w:szCs w:val="28"/>
              </w:rPr>
              <w:t>031,9</w:t>
            </w:r>
          </w:p>
        </w:tc>
      </w:tr>
      <w:tr w:rsidR="007D3560" w:rsidRPr="00952166" w:rsidTr="007D3560">
        <w:trPr>
          <w:trHeight w:val="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7417,4</w:t>
            </w:r>
          </w:p>
        </w:tc>
      </w:tr>
      <w:tr w:rsidR="007D3560" w:rsidRPr="00952166" w:rsidTr="007D3560">
        <w:trPr>
          <w:trHeight w:val="7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403,2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2.8.6.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1433,9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2.9.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Выявлено неэффективное использование бюджетных средств,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687,4</w:t>
            </w:r>
          </w:p>
        </w:tc>
      </w:tr>
      <w:tr w:rsidR="007D3560" w:rsidRPr="00952166" w:rsidTr="007D3560">
        <w:trPr>
          <w:trHeight w:val="64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3560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3.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Реализация результатов контрольных и</w:t>
            </w:r>
          </w:p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экспертно-аналитических мероприятий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 xml:space="preserve">Устранено финансовых нарушений, выявленных КСО, всего, </w:t>
            </w:r>
            <w:proofErr w:type="spellStart"/>
            <w:r w:rsidRPr="00952166">
              <w:rPr>
                <w:szCs w:val="28"/>
              </w:rPr>
              <w:t>тыс.рублей</w:t>
            </w:r>
            <w:proofErr w:type="spellEnd"/>
            <w:r w:rsidRPr="00952166">
              <w:rPr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7C2FE6" w:rsidRDefault="007D3560" w:rsidP="00B45038">
            <w:pPr>
              <w:jc w:val="center"/>
              <w:rPr>
                <w:bCs/>
                <w:szCs w:val="28"/>
              </w:rPr>
            </w:pPr>
            <w:r w:rsidRPr="007C2FE6">
              <w:rPr>
                <w:bCs/>
                <w:szCs w:val="28"/>
              </w:rPr>
              <w:t>9</w:t>
            </w:r>
            <w:r w:rsidR="00B45038">
              <w:rPr>
                <w:bCs/>
                <w:szCs w:val="28"/>
              </w:rPr>
              <w:t>480,3</w:t>
            </w:r>
            <w:r w:rsidRPr="007C2FE6">
              <w:rPr>
                <w:bCs/>
                <w:szCs w:val="28"/>
              </w:rPr>
              <w:t> </w:t>
            </w:r>
          </w:p>
        </w:tc>
      </w:tr>
      <w:tr w:rsidR="007D3560" w:rsidRPr="00952166" w:rsidTr="007D3560">
        <w:trPr>
          <w:trHeight w:val="49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3.1.2.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9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3.1.3.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1031,9</w:t>
            </w:r>
          </w:p>
        </w:tc>
      </w:tr>
      <w:tr w:rsidR="007D3560" w:rsidRPr="00952166" w:rsidTr="007D3560">
        <w:trPr>
          <w:trHeight w:val="6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3.1.4.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7417,4</w:t>
            </w:r>
          </w:p>
        </w:tc>
      </w:tr>
      <w:tr w:rsidR="007D3560" w:rsidRPr="00952166" w:rsidTr="007D3560">
        <w:trPr>
          <w:trHeight w:val="6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3.1.5.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B45038" w:rsidP="00B450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130,9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3.1.6.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952166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952166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9</w:t>
            </w:r>
            <w:r w:rsidR="00B45038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>,</w:t>
            </w:r>
            <w:r w:rsidR="00B45038"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Направлено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3.2.2.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Исполнено (рассмотрено) представлений и предписаний,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3.3.2.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предложений (рекомендаций), подготовленных КСО по результатам КМ и ЭАМ,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29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3.4.1.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по совершенствованию бюджетного процесса в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szCs w:val="28"/>
              </w:rPr>
            </w:pPr>
            <w:r w:rsidRPr="00952166">
              <w:rPr>
                <w:i/>
                <w:iCs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учтено ОМС и объектами контроля при принятии решений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20</w:t>
            </w:r>
          </w:p>
        </w:tc>
      </w:tr>
      <w:tr w:rsidR="007D3560" w:rsidRPr="00952166" w:rsidTr="007D3560">
        <w:trPr>
          <w:trHeight w:val="69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КМ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4</w:t>
            </w:r>
            <w:r w:rsidR="00B45038">
              <w:rPr>
                <w:color w:val="000000"/>
                <w:szCs w:val="28"/>
              </w:rPr>
              <w:t>4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3.5.1.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главе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4</w:t>
            </w:r>
          </w:p>
        </w:tc>
      </w:tr>
      <w:tr w:rsidR="007D3560" w:rsidRPr="00952166" w:rsidTr="007D3560">
        <w:trPr>
          <w:trHeight w:val="4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3.5.2.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представительный орган МО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  <w:r w:rsidRPr="00952166">
              <w:rPr>
                <w:color w:val="000000"/>
                <w:szCs w:val="28"/>
              </w:rPr>
              <w:t> 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3.7.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3.8.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20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рассмотрено соответствующими органами,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 назначенных,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5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3.8.2.1.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сумма штрафов, поступивших в бюджет,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3.8.3.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прочие результаты рассмотрения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B45038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B45038"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lastRenderedPageBreak/>
              <w:t>3.9.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Жалобы, исковые требования на действия КСО,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46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3.10.1.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из них: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b/>
                <w:bCs/>
                <w:szCs w:val="28"/>
              </w:rPr>
            </w:pPr>
            <w:r w:rsidRPr="00952166">
              <w:rPr>
                <w:b/>
                <w:bCs/>
                <w:szCs w:val="28"/>
              </w:rPr>
              <w:t>4.</w:t>
            </w:r>
            <w:r>
              <w:rPr>
                <w:b/>
                <w:bCs/>
                <w:szCs w:val="28"/>
              </w:rPr>
              <w:t> </w:t>
            </w:r>
            <w:r w:rsidRPr="00952166">
              <w:rPr>
                <w:b/>
                <w:bCs/>
                <w:szCs w:val="28"/>
              </w:rPr>
              <w:t>Гласность</w:t>
            </w:r>
          </w:p>
        </w:tc>
      </w:tr>
      <w:tr w:rsidR="007D3560" w:rsidRPr="00981D88" w:rsidTr="007D3560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</w:t>
            </w:r>
            <w:r w:rsidRPr="00952166">
              <w:rPr>
                <w:i/>
                <w:iCs/>
                <w:color w:val="000000"/>
                <w:szCs w:val="28"/>
              </w:rPr>
              <w:t>(указать полное наименование и адрес)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504B6C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7E69B5">
              <w:rPr>
                <w:color w:val="000000"/>
                <w:szCs w:val="28"/>
                <w:lang w:val="en-US"/>
              </w:rPr>
              <w:t>http</w:t>
            </w:r>
            <w:r w:rsidR="00981D88" w:rsidRPr="00504B6C">
              <w:rPr>
                <w:color w:val="000000"/>
                <w:szCs w:val="28"/>
              </w:rPr>
              <w:t>:</w:t>
            </w:r>
            <w:r w:rsidR="007E69B5" w:rsidRPr="00504B6C">
              <w:rPr>
                <w:color w:val="000000"/>
                <w:szCs w:val="28"/>
              </w:rPr>
              <w:t>//</w:t>
            </w:r>
            <w:proofErr w:type="spellStart"/>
            <w:r w:rsidR="007E69B5">
              <w:rPr>
                <w:color w:val="000000"/>
                <w:szCs w:val="28"/>
                <w:lang w:val="en-US"/>
              </w:rPr>
              <w:t>menzelinsk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</w:p>
          <w:p w:rsidR="007E69B5" w:rsidRPr="00504B6C" w:rsidRDefault="007E69B5" w:rsidP="0036333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tatarstan</w:t>
            </w:r>
            <w:proofErr w:type="spellEnd"/>
            <w:r w:rsidR="00981D88" w:rsidRPr="00504B6C">
              <w:rPr>
                <w:color w:val="000000"/>
                <w:szCs w:val="28"/>
              </w:rPr>
              <w:t>.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  <w:proofErr w:type="spellStart"/>
            <w:r w:rsidR="00981D88">
              <w:rPr>
                <w:color w:val="000000"/>
                <w:szCs w:val="28"/>
                <w:lang w:val="en-US"/>
              </w:rPr>
              <w:t>rus</w:t>
            </w:r>
            <w:proofErr w:type="spellEnd"/>
            <w:r w:rsidR="00981D88" w:rsidRPr="00504B6C">
              <w:rPr>
                <w:color w:val="000000"/>
                <w:szCs w:val="28"/>
              </w:rPr>
              <w:t>/</w:t>
            </w:r>
          </w:p>
          <w:p w:rsidR="00981D88" w:rsidRPr="007E69B5" w:rsidRDefault="00981D88" w:rsidP="00363337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ks.htm</w:t>
            </w:r>
          </w:p>
        </w:tc>
      </w:tr>
      <w:tr w:rsidR="007D3560" w:rsidRPr="00952166" w:rsidTr="007D3560">
        <w:trPr>
          <w:trHeight w:val="3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7D3560" w:rsidRPr="00952166" w:rsidTr="007D3560">
        <w:trPr>
          <w:trHeight w:val="12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4.3.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0" w:rsidRPr="00952166" w:rsidRDefault="007D3560" w:rsidP="00363337">
            <w:pPr>
              <w:jc w:val="both"/>
              <w:rPr>
                <w:szCs w:val="28"/>
              </w:rPr>
            </w:pPr>
            <w:r w:rsidRPr="00952166">
              <w:rPr>
                <w:szCs w:val="28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да, 0</w:t>
            </w:r>
            <w:r>
              <w:rPr>
                <w:szCs w:val="28"/>
              </w:rPr>
              <w:t xml:space="preserve"> </w:t>
            </w:r>
            <w:r w:rsidRPr="00952166">
              <w:rPr>
                <w:szCs w:val="28"/>
              </w:rPr>
              <w:t>- нет)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1</w:t>
            </w:r>
          </w:p>
        </w:tc>
      </w:tr>
      <w:tr w:rsidR="007D3560" w:rsidRPr="00952166" w:rsidTr="007D3560">
        <w:trPr>
          <w:trHeight w:val="31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5.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Финансовое обеспечение деятельности МКСО</w:t>
            </w:r>
          </w:p>
        </w:tc>
      </w:tr>
      <w:tr w:rsidR="007D3560" w:rsidRPr="00952166" w:rsidTr="007D3560">
        <w:trPr>
          <w:trHeight w:val="4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5.1.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Финансовое обеспечение деятельности КСО, тыс. рублей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952166" w:rsidRDefault="00B45038" w:rsidP="003633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3218,5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B45038" w:rsidP="00B45038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1739,0</w:t>
            </w:r>
          </w:p>
        </w:tc>
      </w:tr>
      <w:tr w:rsidR="007D3560" w:rsidRPr="00952166" w:rsidTr="007D3560">
        <w:trPr>
          <w:trHeight w:val="34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3560" w:rsidRPr="002E0597" w:rsidRDefault="00B45038" w:rsidP="00B45038">
            <w:pPr>
              <w:rPr>
                <w:bCs/>
                <w:color w:val="000000"/>
                <w:szCs w:val="28"/>
              </w:rPr>
            </w:pPr>
            <w:r w:rsidRPr="002E0597">
              <w:rPr>
                <w:bCs/>
                <w:color w:val="000000"/>
                <w:szCs w:val="28"/>
              </w:rPr>
              <w:t>1479,5 </w:t>
            </w:r>
          </w:p>
        </w:tc>
      </w:tr>
      <w:tr w:rsidR="007D3560" w:rsidRPr="00952166" w:rsidTr="007D3560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560" w:rsidRPr="00952166" w:rsidRDefault="007D3560" w:rsidP="00363337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952166">
              <w:rPr>
                <w:b/>
                <w:bCs/>
                <w:i/>
                <w:iCs/>
                <w:szCs w:val="28"/>
              </w:rPr>
              <w:t>Справочно</w:t>
            </w:r>
            <w:proofErr w:type="spellEnd"/>
            <w:r w:rsidRPr="00952166">
              <w:rPr>
                <w:b/>
                <w:bCs/>
                <w:i/>
                <w:iCs/>
                <w:szCs w:val="28"/>
              </w:rPr>
              <w:t>:</w:t>
            </w:r>
            <w:r w:rsidRPr="00952166">
              <w:rPr>
                <w:i/>
                <w:iCs/>
                <w:szCs w:val="28"/>
              </w:rPr>
              <w:t xml:space="preserve"> Объем местного бюджета по расходам, </w:t>
            </w:r>
            <w:proofErr w:type="spellStart"/>
            <w:r w:rsidRPr="00952166">
              <w:rPr>
                <w:i/>
                <w:iCs/>
                <w:szCs w:val="28"/>
              </w:rPr>
              <w:t>млн.рублей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363337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4662D1">
              <w:rPr>
                <w:color w:val="000000"/>
                <w:szCs w:val="28"/>
              </w:rPr>
              <w:t>2048,2</w:t>
            </w:r>
          </w:p>
        </w:tc>
      </w:tr>
      <w:tr w:rsidR="007D3560" w:rsidRPr="00952166" w:rsidTr="007D3560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4662D1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D7210A">
              <w:rPr>
                <w:color w:val="000000"/>
                <w:szCs w:val="28"/>
              </w:rPr>
              <w:t>1</w:t>
            </w:r>
            <w:r w:rsidR="004662D1">
              <w:rPr>
                <w:color w:val="000000"/>
                <w:szCs w:val="28"/>
              </w:rPr>
              <w:t>066</w:t>
            </w:r>
            <w:r w:rsidR="00D7210A">
              <w:rPr>
                <w:color w:val="000000"/>
                <w:szCs w:val="28"/>
              </w:rPr>
              <w:t>,</w:t>
            </w:r>
            <w:r w:rsidR="004662D1">
              <w:rPr>
                <w:color w:val="000000"/>
                <w:szCs w:val="28"/>
              </w:rPr>
              <w:t>7</w:t>
            </w:r>
          </w:p>
        </w:tc>
      </w:tr>
      <w:tr w:rsidR="007D3560" w:rsidRPr="00952166" w:rsidTr="007D3560">
        <w:trPr>
          <w:trHeight w:val="3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560" w:rsidRPr="00952166" w:rsidRDefault="007D3560" w:rsidP="00363337">
            <w:pPr>
              <w:jc w:val="center"/>
              <w:rPr>
                <w:szCs w:val="28"/>
              </w:rPr>
            </w:pPr>
            <w:r w:rsidRPr="00952166">
              <w:rPr>
                <w:szCs w:val="2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952166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16CEB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16CEB">
              <w:rPr>
                <w:color w:val="000000"/>
                <w:szCs w:val="28"/>
              </w:rPr>
              <w:t>981,5</w:t>
            </w:r>
          </w:p>
        </w:tc>
      </w:tr>
      <w:tr w:rsidR="007D3560" w:rsidRPr="00952166" w:rsidTr="007D3560">
        <w:trPr>
          <w:trHeight w:val="615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560" w:rsidRPr="00952166" w:rsidRDefault="007D3560" w:rsidP="0036333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952166">
              <w:rPr>
                <w:b/>
                <w:bCs/>
                <w:color w:val="000000"/>
                <w:szCs w:val="28"/>
              </w:rPr>
              <w:t>6.</w:t>
            </w:r>
            <w:r>
              <w:rPr>
                <w:b/>
                <w:bCs/>
                <w:color w:val="000000"/>
                <w:szCs w:val="28"/>
              </w:rPr>
              <w:t> </w:t>
            </w:r>
            <w:r w:rsidRPr="00952166">
              <w:rPr>
                <w:b/>
                <w:bCs/>
                <w:color w:val="000000"/>
                <w:szCs w:val="28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560" w:rsidRPr="00952166" w:rsidRDefault="007D3560" w:rsidP="00216CEB">
            <w:pPr>
              <w:rPr>
                <w:color w:val="000000"/>
                <w:szCs w:val="28"/>
              </w:rPr>
            </w:pPr>
            <w:r w:rsidRPr="00952166">
              <w:rPr>
                <w:color w:val="000000"/>
                <w:szCs w:val="28"/>
              </w:rPr>
              <w:t> </w:t>
            </w:r>
            <w:r w:rsidR="00216CEB">
              <w:rPr>
                <w:color w:val="000000"/>
                <w:szCs w:val="28"/>
              </w:rPr>
              <w:t>10</w:t>
            </w:r>
          </w:p>
        </w:tc>
      </w:tr>
      <w:tr w:rsidR="007D3560" w:rsidRPr="00952166" w:rsidTr="007D3560">
        <w:trPr>
          <w:trHeight w:val="69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60" w:rsidRDefault="007D3560" w:rsidP="00363337">
            <w:pPr>
              <w:rPr>
                <w:b/>
                <w:bCs/>
                <w:color w:val="000000"/>
                <w:szCs w:val="28"/>
              </w:rPr>
            </w:pPr>
          </w:p>
          <w:p w:rsidR="007D3560" w:rsidRDefault="007D3560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FF240B" w:rsidRDefault="00FF240B" w:rsidP="00363337">
            <w:pPr>
              <w:rPr>
                <w:b/>
                <w:bCs/>
                <w:color w:val="000000"/>
                <w:szCs w:val="28"/>
              </w:rPr>
            </w:pPr>
          </w:p>
          <w:p w:rsidR="007D3560" w:rsidRPr="00FF240B" w:rsidRDefault="007D3560" w:rsidP="00363337">
            <w:pPr>
              <w:rPr>
                <w:bCs/>
                <w:color w:val="000000"/>
                <w:sz w:val="28"/>
                <w:szCs w:val="28"/>
              </w:rPr>
            </w:pPr>
            <w:r w:rsidRPr="00FF240B">
              <w:rPr>
                <w:bCs/>
                <w:color w:val="000000"/>
                <w:sz w:val="28"/>
                <w:szCs w:val="28"/>
              </w:rPr>
              <w:t>Председатель КС</w:t>
            </w:r>
            <w:r w:rsidR="00FF240B" w:rsidRPr="00FF240B">
              <w:rPr>
                <w:bCs/>
                <w:color w:val="000000"/>
                <w:sz w:val="28"/>
                <w:szCs w:val="28"/>
              </w:rPr>
              <w:t>П</w:t>
            </w:r>
            <w:r w:rsidRPr="00FF240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Ахмад</w:t>
            </w:r>
            <w:r w:rsidR="001B5FF1" w:rsidRPr="00FF240B">
              <w:rPr>
                <w:bCs/>
                <w:color w:val="000000"/>
                <w:sz w:val="28"/>
                <w:szCs w:val="28"/>
              </w:rPr>
              <w:t>у</w:t>
            </w:r>
            <w:r w:rsidRPr="00FF240B">
              <w:rPr>
                <w:bCs/>
                <w:color w:val="000000"/>
                <w:sz w:val="28"/>
                <w:szCs w:val="28"/>
              </w:rPr>
              <w:t>ллина Г.А.</w:t>
            </w:r>
          </w:p>
          <w:p w:rsidR="007D3560" w:rsidRDefault="007D3560" w:rsidP="004A6E6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F240B"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:rsidR="004A6E62" w:rsidRPr="00952166" w:rsidRDefault="004A6E62" w:rsidP="004A6E62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</w:tr>
    </w:tbl>
    <w:p w:rsidR="001B6438" w:rsidRPr="00891A01" w:rsidRDefault="003F0B0A" w:rsidP="001B6438">
      <w:pPr>
        <w:jc w:val="center"/>
        <w:outlineLvl w:val="0"/>
        <w:rPr>
          <w:sz w:val="28"/>
          <w:szCs w:val="28"/>
        </w:rPr>
      </w:pPr>
      <w:r w:rsidRPr="00891A01">
        <w:rPr>
          <w:sz w:val="28"/>
          <w:szCs w:val="28"/>
        </w:rPr>
        <w:t xml:space="preserve"> </w:t>
      </w:r>
      <w:r w:rsidR="001B6438" w:rsidRPr="00891A01">
        <w:rPr>
          <w:sz w:val="28"/>
          <w:szCs w:val="28"/>
        </w:rPr>
        <w:t>Пояснительная записка к отчету за 201</w:t>
      </w:r>
      <w:r w:rsidR="005F2917">
        <w:rPr>
          <w:sz w:val="28"/>
          <w:szCs w:val="28"/>
        </w:rPr>
        <w:t>9</w:t>
      </w:r>
      <w:r w:rsidR="001B6438" w:rsidRPr="00891A01">
        <w:rPr>
          <w:sz w:val="28"/>
          <w:szCs w:val="28"/>
        </w:rPr>
        <w:t xml:space="preserve"> год.</w:t>
      </w:r>
    </w:p>
    <w:p w:rsidR="003F0B0A" w:rsidRPr="00891A01" w:rsidRDefault="003F0B0A" w:rsidP="003F0B0A">
      <w:pPr>
        <w:spacing w:line="276" w:lineRule="auto"/>
        <w:jc w:val="both"/>
        <w:outlineLvl w:val="0"/>
        <w:rPr>
          <w:sz w:val="28"/>
          <w:szCs w:val="28"/>
        </w:rPr>
      </w:pP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отчетном году Контрольно-счетная палата осуществляла свою деятельность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Мензелинского муниципального района.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lastRenderedPageBreak/>
        <w:t>        На основании утвержденного годового плана палатой осуществлялся контроль формирования и исполнения бюджета муниципального района в форме экспертно-аналитических и контрольных мероприятий.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1B5FF1">
        <w:rPr>
          <w:rStyle w:val="a7"/>
          <w:b/>
          <w:bCs/>
          <w:color w:val="000000" w:themeColor="text1"/>
          <w:sz w:val="28"/>
          <w:szCs w:val="28"/>
        </w:rPr>
        <w:t>Проведены  следующие</w:t>
      </w:r>
      <w:proofErr w:type="gramEnd"/>
      <w:r w:rsidRPr="001B5FF1">
        <w:rPr>
          <w:rStyle w:val="a7"/>
          <w:b/>
          <w:bCs/>
          <w:color w:val="000000" w:themeColor="text1"/>
          <w:sz w:val="28"/>
          <w:szCs w:val="28"/>
        </w:rPr>
        <w:t xml:space="preserve"> контрольно-аналитические мероприятия: 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1. Внешняя проверка отчета об исполнении </w:t>
      </w:r>
      <w:proofErr w:type="gramStart"/>
      <w:r w:rsidRPr="001B5FF1">
        <w:rPr>
          <w:color w:val="000000" w:themeColor="text1"/>
          <w:sz w:val="28"/>
          <w:szCs w:val="28"/>
        </w:rPr>
        <w:t xml:space="preserve">бюджета  </w:t>
      </w:r>
      <w:r w:rsidR="001B6438" w:rsidRPr="001B5FF1">
        <w:rPr>
          <w:color w:val="000000" w:themeColor="text1"/>
          <w:sz w:val="28"/>
          <w:szCs w:val="28"/>
        </w:rPr>
        <w:t>Мензелинс</w:t>
      </w:r>
      <w:r w:rsidRPr="001B5FF1">
        <w:rPr>
          <w:color w:val="000000" w:themeColor="text1"/>
          <w:sz w:val="28"/>
          <w:szCs w:val="28"/>
        </w:rPr>
        <w:t>кого</w:t>
      </w:r>
      <w:proofErr w:type="gramEnd"/>
      <w:r w:rsidRPr="001B5FF1">
        <w:rPr>
          <w:color w:val="000000" w:themeColor="text1"/>
          <w:sz w:val="28"/>
          <w:szCs w:val="28"/>
        </w:rPr>
        <w:t xml:space="preserve"> муниципального района, подготовлено заключение на проект решения Совета «Об исполнении бюджета </w:t>
      </w:r>
      <w:r w:rsidR="00361B33" w:rsidRPr="001B5FF1">
        <w:rPr>
          <w:color w:val="000000" w:themeColor="text1"/>
          <w:sz w:val="28"/>
          <w:szCs w:val="28"/>
        </w:rPr>
        <w:t>Мензелин</w:t>
      </w:r>
      <w:r w:rsidRPr="001B5FF1">
        <w:rPr>
          <w:color w:val="000000" w:themeColor="text1"/>
          <w:sz w:val="28"/>
          <w:szCs w:val="28"/>
        </w:rPr>
        <w:t>ского муниципального района за 201</w:t>
      </w:r>
      <w:r w:rsidR="005F2917">
        <w:rPr>
          <w:color w:val="000000" w:themeColor="text1"/>
          <w:sz w:val="28"/>
          <w:szCs w:val="28"/>
        </w:rPr>
        <w:t>8</w:t>
      </w:r>
      <w:r w:rsidRPr="001B5FF1">
        <w:rPr>
          <w:color w:val="000000" w:themeColor="text1"/>
          <w:sz w:val="28"/>
          <w:szCs w:val="28"/>
        </w:rPr>
        <w:t xml:space="preserve"> год».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В соответствии с Соглашениями о передаче полномочий контрольно-счетной палате района по осуществлению внешнего муниципального контроля поселений, проведена внешняя проверка отчетов об исполнении </w:t>
      </w:r>
      <w:proofErr w:type="gramStart"/>
      <w:r w:rsidRPr="001B5FF1">
        <w:rPr>
          <w:color w:val="000000" w:themeColor="text1"/>
          <w:sz w:val="28"/>
          <w:szCs w:val="28"/>
        </w:rPr>
        <w:t xml:space="preserve">бюджетов  </w:t>
      </w:r>
      <w:r w:rsidR="002C417A" w:rsidRPr="001B5FF1">
        <w:rPr>
          <w:color w:val="000000" w:themeColor="text1"/>
          <w:sz w:val="28"/>
          <w:szCs w:val="28"/>
        </w:rPr>
        <w:t>19</w:t>
      </w:r>
      <w:proofErr w:type="gramEnd"/>
      <w:r w:rsidRPr="001B5FF1">
        <w:rPr>
          <w:color w:val="000000" w:themeColor="text1"/>
          <w:sz w:val="28"/>
          <w:szCs w:val="28"/>
        </w:rPr>
        <w:t xml:space="preserve"> сельских поселений и подготовлены заключения.  </w:t>
      </w:r>
    </w:p>
    <w:p w:rsidR="00901E0F" w:rsidRPr="001B5FF1" w:rsidRDefault="00901E0F" w:rsidP="00DA1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рамках проверки проведен анализ расходов - с целью предупреждения неэффективного использования бюджетных средств.</w:t>
      </w:r>
    </w:p>
    <w:p w:rsidR="00901E0F" w:rsidRPr="001B5FF1" w:rsidRDefault="00901E0F" w:rsidP="00DA12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Проверкой был отмечен ряд нарушений и недостатков, которые нашли отражение в заключениях: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в нарушение статей 160.1 и 264.2 БК РФ не представлена бюджетная отчетность администраторами доходов, то есть не подтверждены перечисленные </w:t>
      </w:r>
      <w:proofErr w:type="gramStart"/>
      <w:r w:rsidRPr="001B5FF1">
        <w:rPr>
          <w:color w:val="000000" w:themeColor="text1"/>
          <w:sz w:val="28"/>
          <w:szCs w:val="28"/>
        </w:rPr>
        <w:t>в  бюджет</w:t>
      </w:r>
      <w:proofErr w:type="gramEnd"/>
      <w:r w:rsidRPr="001B5FF1">
        <w:rPr>
          <w:color w:val="000000" w:themeColor="text1"/>
          <w:sz w:val="28"/>
          <w:szCs w:val="28"/>
        </w:rPr>
        <w:t xml:space="preserve"> суммы денежных поступлений;</w:t>
      </w:r>
    </w:p>
    <w:p w:rsidR="00236B87" w:rsidRPr="00B544FD" w:rsidRDefault="00236B87" w:rsidP="00236B87">
      <w:pPr>
        <w:spacing w:line="276" w:lineRule="auto"/>
        <w:ind w:right="-1"/>
        <w:jc w:val="both"/>
        <w:rPr>
          <w:sz w:val="28"/>
          <w:szCs w:val="28"/>
          <w:u w:val="single"/>
        </w:rPr>
      </w:pPr>
      <w:r w:rsidRPr="00B544FD">
        <w:rPr>
          <w:sz w:val="28"/>
          <w:szCs w:val="28"/>
          <w:u w:val="single"/>
        </w:rPr>
        <w:t>По нарушениям ведения бухгалтерского и бюджетного учета, составления бухгалтерской (финансовой) отчетности:</w:t>
      </w:r>
    </w:p>
    <w:p w:rsidR="00426EDD" w:rsidRDefault="00426EDD" w:rsidP="00426EDD">
      <w:pPr>
        <w:rPr>
          <w:sz w:val="28"/>
          <w:szCs w:val="28"/>
        </w:rPr>
      </w:pPr>
      <w:r w:rsidRPr="00B544FD">
        <w:rPr>
          <w:sz w:val="28"/>
          <w:szCs w:val="28"/>
        </w:rPr>
        <w:t xml:space="preserve">- допущено искажение по бухгалтерскому учету в </w:t>
      </w:r>
      <w:proofErr w:type="spellStart"/>
      <w:r>
        <w:rPr>
          <w:sz w:val="28"/>
          <w:szCs w:val="28"/>
        </w:rPr>
        <w:t>Наратлы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Кичуйском</w:t>
      </w:r>
      <w:proofErr w:type="spellEnd"/>
      <w:r>
        <w:rPr>
          <w:sz w:val="28"/>
          <w:szCs w:val="28"/>
        </w:rPr>
        <w:t xml:space="preserve"> СП.</w:t>
      </w:r>
      <w:r w:rsidRPr="003633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44FD">
        <w:rPr>
          <w:sz w:val="28"/>
          <w:szCs w:val="28"/>
        </w:rPr>
        <w:t xml:space="preserve"> результате </w:t>
      </w:r>
      <w:r w:rsidR="00AB0D4F" w:rsidRPr="00B544FD">
        <w:rPr>
          <w:sz w:val="28"/>
          <w:szCs w:val="28"/>
        </w:rPr>
        <w:t>непринятия</w:t>
      </w:r>
      <w:r w:rsidRPr="00B5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бухгалтерский </w:t>
      </w:r>
      <w:r w:rsidRPr="00324929">
        <w:rPr>
          <w:sz w:val="28"/>
          <w:szCs w:val="28"/>
        </w:rPr>
        <w:t>учет</w:t>
      </w:r>
      <w:r w:rsidRPr="00B544FD">
        <w:rPr>
          <w:sz w:val="28"/>
          <w:szCs w:val="28"/>
        </w:rPr>
        <w:t xml:space="preserve"> земельных</w:t>
      </w:r>
      <w:r>
        <w:rPr>
          <w:sz w:val="28"/>
          <w:szCs w:val="28"/>
        </w:rPr>
        <w:t xml:space="preserve"> </w:t>
      </w:r>
      <w:r w:rsidRPr="00B544FD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>с кадастровой стоимостью 230 146,52 руб. в том числе:</w:t>
      </w:r>
    </w:p>
    <w:p w:rsidR="00426EDD" w:rsidRDefault="00426EDD" w:rsidP="00426EDD">
      <w:pPr>
        <w:rPr>
          <w:sz w:val="28"/>
          <w:szCs w:val="28"/>
        </w:rPr>
      </w:pPr>
      <w:r>
        <w:rPr>
          <w:sz w:val="28"/>
          <w:szCs w:val="28"/>
        </w:rPr>
        <w:t xml:space="preserve">16:28:090701:93 25 704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130 576,32 руб.;</w:t>
      </w:r>
    </w:p>
    <w:p w:rsidR="00426EDD" w:rsidRDefault="00426EDD" w:rsidP="00426EDD">
      <w:pPr>
        <w:rPr>
          <w:sz w:val="28"/>
          <w:szCs w:val="28"/>
        </w:rPr>
      </w:pPr>
      <w:r>
        <w:rPr>
          <w:sz w:val="28"/>
          <w:szCs w:val="28"/>
        </w:rPr>
        <w:t xml:space="preserve">16:28:090801:81 14 080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61 388,8 руб.;</w:t>
      </w:r>
    </w:p>
    <w:p w:rsidR="00426EDD" w:rsidRDefault="00426EDD" w:rsidP="00426EDD">
      <w:pPr>
        <w:rPr>
          <w:sz w:val="28"/>
          <w:szCs w:val="28"/>
        </w:rPr>
      </w:pPr>
      <w:r>
        <w:rPr>
          <w:sz w:val="28"/>
          <w:szCs w:val="28"/>
        </w:rPr>
        <w:t xml:space="preserve">16:28:090501:172 13 166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кадастровой стоимостью 38 181,4 руб.</w:t>
      </w:r>
    </w:p>
    <w:p w:rsidR="00AB0D4F" w:rsidRDefault="00AB0D4F" w:rsidP="00426EDD">
      <w:pPr>
        <w:rPr>
          <w:sz w:val="28"/>
          <w:szCs w:val="28"/>
        </w:rPr>
      </w:pPr>
      <w:r>
        <w:rPr>
          <w:sz w:val="28"/>
          <w:szCs w:val="28"/>
        </w:rPr>
        <w:t xml:space="preserve">Аналогичное </w:t>
      </w:r>
      <w:r w:rsidRPr="00B544FD">
        <w:rPr>
          <w:sz w:val="28"/>
          <w:szCs w:val="28"/>
        </w:rPr>
        <w:t>искажение</w:t>
      </w:r>
      <w:r>
        <w:rPr>
          <w:sz w:val="28"/>
          <w:szCs w:val="28"/>
        </w:rPr>
        <w:t xml:space="preserve"> допущено в </w:t>
      </w:r>
      <w:proofErr w:type="spellStart"/>
      <w:r>
        <w:rPr>
          <w:sz w:val="28"/>
          <w:szCs w:val="28"/>
        </w:rPr>
        <w:t>Букбуловском</w:t>
      </w:r>
      <w:proofErr w:type="spellEnd"/>
      <w:r>
        <w:rPr>
          <w:sz w:val="28"/>
          <w:szCs w:val="28"/>
        </w:rPr>
        <w:t xml:space="preserve"> СП</w:t>
      </w:r>
      <w:r w:rsidRPr="00AB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r w:rsidRPr="00B544FD">
        <w:rPr>
          <w:sz w:val="28"/>
          <w:szCs w:val="28"/>
        </w:rPr>
        <w:t xml:space="preserve">непринятия </w:t>
      </w:r>
      <w:r>
        <w:rPr>
          <w:sz w:val="28"/>
          <w:szCs w:val="28"/>
        </w:rPr>
        <w:t xml:space="preserve">на бухгалтерский </w:t>
      </w:r>
      <w:r w:rsidRPr="00324929">
        <w:rPr>
          <w:sz w:val="28"/>
          <w:szCs w:val="28"/>
        </w:rPr>
        <w:t>учет</w:t>
      </w:r>
      <w:r w:rsidRPr="00B544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 </w:t>
      </w:r>
      <w:r w:rsidRPr="00B544FD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B5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кадастровой стоимостью </w:t>
      </w:r>
      <w:r w:rsidR="00F908F2">
        <w:rPr>
          <w:sz w:val="28"/>
          <w:szCs w:val="28"/>
        </w:rPr>
        <w:t>341249,5</w:t>
      </w:r>
      <w:r>
        <w:rPr>
          <w:sz w:val="28"/>
          <w:szCs w:val="28"/>
        </w:rPr>
        <w:t xml:space="preserve"> руб.</w:t>
      </w:r>
      <w:r w:rsidR="00F908F2">
        <w:rPr>
          <w:sz w:val="28"/>
          <w:szCs w:val="28"/>
        </w:rPr>
        <w:t xml:space="preserve"> (</w:t>
      </w:r>
      <w:r w:rsidR="00F908F2">
        <w:rPr>
          <w:color w:val="000000" w:themeColor="text1"/>
          <w:sz w:val="28"/>
          <w:szCs w:val="28"/>
        </w:rPr>
        <w:t xml:space="preserve">кадастровый номер </w:t>
      </w:r>
      <w:r w:rsidR="00F908F2">
        <w:rPr>
          <w:sz w:val="28"/>
          <w:szCs w:val="28"/>
        </w:rPr>
        <w:t>16:28:030501:90 земли С/Х назначения под водонапорную башню)</w:t>
      </w:r>
    </w:p>
    <w:p w:rsidR="00236B87" w:rsidRDefault="00426EDD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расходование средств местного бюджета с нарушением требований </w:t>
      </w:r>
      <w:proofErr w:type="gramStart"/>
      <w:r w:rsidR="004B554A">
        <w:rPr>
          <w:color w:val="000000" w:themeColor="text1"/>
          <w:sz w:val="28"/>
          <w:szCs w:val="28"/>
        </w:rPr>
        <w:t>Указаний  №</w:t>
      </w:r>
      <w:proofErr w:type="gramEnd"/>
      <w:r w:rsidR="004B554A">
        <w:rPr>
          <w:color w:val="000000" w:themeColor="text1"/>
          <w:sz w:val="28"/>
          <w:szCs w:val="28"/>
        </w:rPr>
        <w:t xml:space="preserve"> 65н от 01.10.2018г., от 01.07.2013г. в сумме 801,8 тыс. рублей.</w:t>
      </w:r>
    </w:p>
    <w:p w:rsidR="001C2AA9" w:rsidRPr="001B5FF1" w:rsidRDefault="00F52F38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допущено нарушение Инструкции по применению плана счетов бухгалтерского учета финансово-хозяйственной деятельности</w:t>
      </w:r>
      <w:r w:rsidR="00AB0D4F">
        <w:rPr>
          <w:color w:val="000000" w:themeColor="text1"/>
          <w:sz w:val="28"/>
          <w:szCs w:val="28"/>
        </w:rPr>
        <w:t xml:space="preserve"> (далее по тексту ФХД)</w:t>
      </w:r>
      <w:r>
        <w:rPr>
          <w:color w:val="000000" w:themeColor="text1"/>
          <w:sz w:val="28"/>
          <w:szCs w:val="28"/>
        </w:rPr>
        <w:t xml:space="preserve"> организаций утвержденной приказом Минфина РТ от 31.10.2000г. №94н «Об утверждения Плана счетов бухгалтерского учета ФХД </w:t>
      </w:r>
      <w:r>
        <w:rPr>
          <w:color w:val="000000" w:themeColor="text1"/>
          <w:sz w:val="28"/>
          <w:szCs w:val="28"/>
        </w:rPr>
        <w:lastRenderedPageBreak/>
        <w:t>организаций и инструкции о его применении» арендованный земельный участок (кадастровый номер 16</w:t>
      </w:r>
      <w:r w:rsidR="00AB0D4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28</w:t>
      </w:r>
      <w:r w:rsidR="00AB0D4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180301</w:t>
      </w:r>
      <w:r w:rsidR="00AB0D4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39</w:t>
      </w:r>
      <w:r w:rsidR="00AB0D4F">
        <w:rPr>
          <w:color w:val="000000" w:themeColor="text1"/>
          <w:sz w:val="28"/>
          <w:szCs w:val="28"/>
        </w:rPr>
        <w:t>) учитывался по стоимости 18434,8 тыс. рублей, вместо стоимости, указанной в договорах на аренду в сумме 11355,6 тыс. рублей.</w:t>
      </w:r>
    </w:p>
    <w:p w:rsidR="00372932" w:rsidRDefault="00901E0F" w:rsidP="00372932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- допу</w:t>
      </w:r>
      <w:r w:rsidR="00372932" w:rsidRPr="001B5FF1">
        <w:rPr>
          <w:color w:val="000000" w:themeColor="text1"/>
          <w:sz w:val="28"/>
          <w:szCs w:val="28"/>
        </w:rPr>
        <w:t>щено</w:t>
      </w:r>
      <w:r w:rsidRPr="001B5FF1">
        <w:rPr>
          <w:color w:val="000000" w:themeColor="text1"/>
          <w:sz w:val="28"/>
          <w:szCs w:val="28"/>
        </w:rPr>
        <w:t xml:space="preserve"> неэффективное использование бюджетных средств в виде </w:t>
      </w:r>
      <w:r w:rsidR="007C71AA" w:rsidRPr="001B5FF1">
        <w:rPr>
          <w:color w:val="000000" w:themeColor="text1"/>
          <w:sz w:val="28"/>
          <w:szCs w:val="28"/>
        </w:rPr>
        <w:t>дебиторской</w:t>
      </w:r>
      <w:r w:rsidR="00372932" w:rsidRPr="001B5FF1">
        <w:rPr>
          <w:color w:val="000000" w:themeColor="text1"/>
          <w:sz w:val="28"/>
          <w:szCs w:val="28"/>
        </w:rPr>
        <w:t xml:space="preserve"> </w:t>
      </w:r>
      <w:r w:rsidR="007C71AA" w:rsidRPr="001B5FF1">
        <w:rPr>
          <w:color w:val="000000" w:themeColor="text1"/>
          <w:sz w:val="28"/>
          <w:szCs w:val="28"/>
        </w:rPr>
        <w:t>задолженности на сумму</w:t>
      </w:r>
      <w:r w:rsidR="00372932" w:rsidRPr="001B5FF1">
        <w:rPr>
          <w:color w:val="000000" w:themeColor="text1"/>
          <w:sz w:val="28"/>
          <w:szCs w:val="28"/>
        </w:rPr>
        <w:t xml:space="preserve"> </w:t>
      </w:r>
      <w:r w:rsidR="007C71AA" w:rsidRPr="001B5FF1">
        <w:rPr>
          <w:color w:val="000000" w:themeColor="text1"/>
          <w:sz w:val="28"/>
          <w:szCs w:val="28"/>
        </w:rPr>
        <w:t>6</w:t>
      </w:r>
      <w:r w:rsidR="005F2917">
        <w:rPr>
          <w:color w:val="000000" w:themeColor="text1"/>
          <w:sz w:val="28"/>
          <w:szCs w:val="28"/>
        </w:rPr>
        <w:t>87,4</w:t>
      </w:r>
      <w:r w:rsidR="007C71AA" w:rsidRPr="001B5FF1">
        <w:rPr>
          <w:color w:val="000000" w:themeColor="text1"/>
          <w:sz w:val="28"/>
          <w:szCs w:val="28"/>
        </w:rPr>
        <w:t xml:space="preserve"> тыс. рублей</w:t>
      </w:r>
      <w:r w:rsidR="00E61679">
        <w:rPr>
          <w:color w:val="000000" w:themeColor="text1"/>
          <w:sz w:val="28"/>
          <w:szCs w:val="28"/>
        </w:rPr>
        <w:t>.</w:t>
      </w:r>
      <w:r w:rsidR="00372932" w:rsidRPr="001B5FF1">
        <w:rPr>
          <w:color w:val="000000" w:themeColor="text1"/>
          <w:sz w:val="28"/>
          <w:szCs w:val="28"/>
        </w:rPr>
        <w:t xml:space="preserve"> </w:t>
      </w:r>
      <w:r w:rsidR="00E61679">
        <w:rPr>
          <w:color w:val="000000" w:themeColor="text1"/>
          <w:sz w:val="28"/>
          <w:szCs w:val="28"/>
        </w:rPr>
        <w:t>С</w:t>
      </w:r>
      <w:r w:rsidR="00144B64" w:rsidRPr="00144B64">
        <w:rPr>
          <w:rFonts w:eastAsia="Calibri"/>
          <w:sz w:val="28"/>
          <w:szCs w:val="28"/>
        </w:rPr>
        <w:t>огласно баланса</w:t>
      </w:r>
      <w:r w:rsidR="00E61679"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форма 0503130а на 01.01.2019г.</w:t>
      </w:r>
      <w:r w:rsidR="00E61679">
        <w:rPr>
          <w:rFonts w:eastAsia="Calibri"/>
          <w:sz w:val="28"/>
          <w:szCs w:val="28"/>
        </w:rPr>
        <w:t>,</w:t>
      </w:r>
      <w:r w:rsidR="00144B64" w:rsidRPr="00144B64">
        <w:rPr>
          <w:rFonts w:eastAsia="Calibri"/>
          <w:sz w:val="28"/>
          <w:szCs w:val="28"/>
        </w:rPr>
        <w:t xml:space="preserve"> в СП</w:t>
      </w:r>
      <w:r w:rsidR="00E61679">
        <w:rPr>
          <w:rFonts w:eastAsia="Calibri"/>
          <w:sz w:val="28"/>
          <w:szCs w:val="28"/>
        </w:rPr>
        <w:t xml:space="preserve"> Мензелинского МР РТ</w:t>
      </w:r>
      <w:r w:rsidR="00144B64" w:rsidRPr="00144B64">
        <w:rPr>
          <w:rFonts w:eastAsia="Calibri"/>
          <w:sz w:val="28"/>
          <w:szCs w:val="28"/>
        </w:rPr>
        <w:t xml:space="preserve"> </w:t>
      </w:r>
      <w:r w:rsidR="00E61679">
        <w:rPr>
          <w:rFonts w:eastAsia="Calibri"/>
          <w:sz w:val="28"/>
          <w:szCs w:val="28"/>
        </w:rPr>
        <w:t>значится</w:t>
      </w:r>
      <w:r w:rsidR="00144B64" w:rsidRPr="00144B64">
        <w:rPr>
          <w:rFonts w:eastAsia="Calibri"/>
          <w:sz w:val="28"/>
          <w:szCs w:val="28"/>
        </w:rPr>
        <w:t xml:space="preserve"> дебиторская задолженность всего</w:t>
      </w:r>
      <w:r w:rsidR="00144B64" w:rsidRPr="00144B64">
        <w:rPr>
          <w:bCs/>
          <w:sz w:val="28"/>
          <w:szCs w:val="28"/>
        </w:rPr>
        <w:t xml:space="preserve"> 1157,9 тыс. руб. В результате в нарушение статьей 34 Бюджетного кодекса РФ от 31.07.1998 г. № 145-</w:t>
      </w:r>
      <w:proofErr w:type="gramStart"/>
      <w:r w:rsidR="00144B64" w:rsidRPr="00144B64">
        <w:rPr>
          <w:bCs/>
          <w:sz w:val="28"/>
          <w:szCs w:val="28"/>
        </w:rPr>
        <w:t>ФЗ  излишне</w:t>
      </w:r>
      <w:proofErr w:type="gramEnd"/>
      <w:r w:rsidR="00144B64" w:rsidRPr="00144B64">
        <w:rPr>
          <w:bCs/>
          <w:sz w:val="28"/>
          <w:szCs w:val="28"/>
        </w:rPr>
        <w:t xml:space="preserve"> перечислено бюджетных средств </w:t>
      </w:r>
      <w:r w:rsidR="00E61679">
        <w:rPr>
          <w:bCs/>
          <w:sz w:val="28"/>
          <w:szCs w:val="28"/>
        </w:rPr>
        <w:t xml:space="preserve">в сумме </w:t>
      </w:r>
      <w:r w:rsidR="00144B64" w:rsidRPr="00144B64">
        <w:rPr>
          <w:bCs/>
          <w:sz w:val="28"/>
          <w:szCs w:val="28"/>
        </w:rPr>
        <w:t>687,39 тыс.  рублей, что не соответствует принципу результативности</w:t>
      </w:r>
      <w:r w:rsidR="00144B64" w:rsidRPr="00144B64">
        <w:rPr>
          <w:b/>
          <w:bCs/>
          <w:sz w:val="28"/>
          <w:szCs w:val="28"/>
        </w:rPr>
        <w:t xml:space="preserve"> </w:t>
      </w:r>
      <w:r w:rsidR="00144B64" w:rsidRPr="00144B64">
        <w:rPr>
          <w:bCs/>
          <w:sz w:val="28"/>
          <w:szCs w:val="28"/>
        </w:rPr>
        <w:t xml:space="preserve">и эффективности использования бюджетных средств и </w:t>
      </w:r>
      <w:r w:rsidR="00144B64" w:rsidRPr="00144B64">
        <w:rPr>
          <w:rFonts w:eastAsia="Calibri"/>
          <w:sz w:val="28"/>
          <w:szCs w:val="28"/>
        </w:rPr>
        <w:t>является неэффективным использованием бюджетных средств.</w:t>
      </w:r>
    </w:p>
    <w:p w:rsidR="00332EE2" w:rsidRDefault="00332EE2" w:rsidP="00332E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57689">
        <w:rPr>
          <w:sz w:val="28"/>
          <w:szCs w:val="28"/>
        </w:rPr>
        <w:t xml:space="preserve">ыборочной проверкой выполнения работ по </w:t>
      </w:r>
      <w:r>
        <w:rPr>
          <w:sz w:val="28"/>
          <w:szCs w:val="28"/>
        </w:rPr>
        <w:t>муниципальным договорам установлено:</w:t>
      </w:r>
    </w:p>
    <w:p w:rsidR="00144B64" w:rsidRPr="00144B64" w:rsidRDefault="00E61679" w:rsidP="00144B6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44B64" w:rsidRPr="00144B64">
        <w:rPr>
          <w:sz w:val="28"/>
          <w:szCs w:val="28"/>
        </w:rPr>
        <w:t xml:space="preserve"> ниже приведенных СП, договора заключены на основании </w:t>
      </w:r>
      <w:hyperlink r:id="rId7" w:anchor="block_9314" w:tgtFrame="_blank" w:history="1">
        <w:r w:rsidR="00144B64" w:rsidRPr="00144B64">
          <w:rPr>
            <w:color w:val="0000FF"/>
            <w:sz w:val="28"/>
            <w:szCs w:val="28"/>
            <w:u w:val="single"/>
          </w:rPr>
          <w:t>п. 4 ч. 1 ст. 93</w:t>
        </w:r>
      </w:hyperlink>
      <w:r w:rsidR="00144B64" w:rsidRPr="00144B64">
        <w:rPr>
          <w:sz w:val="28"/>
          <w:szCs w:val="28"/>
        </w:rPr>
        <w:t> Закона N 44-ФЗ на общую сумму 1 554,4 тыс. руб. В связи с тем, что договора заключены на не конкурентной основе, потери бюджета (минимальные) (</w:t>
      </w:r>
      <w:r w:rsidR="00144B64" w:rsidRPr="00144B64">
        <w:rPr>
          <w:i/>
          <w:sz w:val="28"/>
          <w:szCs w:val="28"/>
        </w:rPr>
        <w:t>отсутствует конкурентное снижение цены предложения</w:t>
      </w:r>
      <w:r w:rsidR="00144B64" w:rsidRPr="00144B64">
        <w:rPr>
          <w:sz w:val="28"/>
          <w:szCs w:val="28"/>
        </w:rPr>
        <w:t>), составили всего на сумму 7,8 тыс. руб. в том числе: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 xml:space="preserve">- </w:t>
      </w:r>
      <w:proofErr w:type="spellStart"/>
      <w:r w:rsidRPr="00144B64">
        <w:rPr>
          <w:sz w:val="28"/>
          <w:szCs w:val="28"/>
        </w:rPr>
        <w:t>Аюское</w:t>
      </w:r>
      <w:proofErr w:type="spellEnd"/>
      <w:r w:rsidRPr="00144B64">
        <w:rPr>
          <w:sz w:val="28"/>
          <w:szCs w:val="28"/>
        </w:rPr>
        <w:t xml:space="preserve"> СП в сумме 206 169,0   руб.*0,5% = 1 030,9 руб.; 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 xml:space="preserve">- </w:t>
      </w:r>
      <w:proofErr w:type="spellStart"/>
      <w:r w:rsidRPr="00144B64">
        <w:rPr>
          <w:sz w:val="28"/>
          <w:szCs w:val="28"/>
        </w:rPr>
        <w:t>Наратлы-Кичуйское</w:t>
      </w:r>
      <w:proofErr w:type="spellEnd"/>
      <w:r w:rsidRPr="00144B64">
        <w:rPr>
          <w:sz w:val="28"/>
          <w:szCs w:val="28"/>
        </w:rPr>
        <w:t xml:space="preserve"> СП в сумме 162 285,98 руб.*0,5% = 811,43 руб.;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 xml:space="preserve">- </w:t>
      </w:r>
      <w:proofErr w:type="spellStart"/>
      <w:r w:rsidRPr="00144B64">
        <w:rPr>
          <w:sz w:val="28"/>
          <w:szCs w:val="28"/>
        </w:rPr>
        <w:t>Иркеняшское</w:t>
      </w:r>
      <w:proofErr w:type="spellEnd"/>
      <w:r w:rsidRPr="00144B64">
        <w:rPr>
          <w:sz w:val="28"/>
          <w:szCs w:val="28"/>
        </w:rPr>
        <w:t xml:space="preserve"> СП в сумме 564 199,2 руб.*0,5% = 2 821,0 руб.; 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>- Подгорно-</w:t>
      </w:r>
      <w:proofErr w:type="spellStart"/>
      <w:r w:rsidRPr="00144B64">
        <w:rPr>
          <w:sz w:val="28"/>
          <w:szCs w:val="28"/>
        </w:rPr>
        <w:t>Байлярское</w:t>
      </w:r>
      <w:proofErr w:type="spellEnd"/>
      <w:r w:rsidRPr="00144B64">
        <w:rPr>
          <w:sz w:val="28"/>
          <w:szCs w:val="28"/>
        </w:rPr>
        <w:t xml:space="preserve"> СП в сумме 34 602,34 руб.*0,5% = 1673,0 руб.</w:t>
      </w:r>
      <w:r w:rsidR="00E61679">
        <w:rPr>
          <w:sz w:val="28"/>
          <w:szCs w:val="28"/>
        </w:rPr>
        <w:t>;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 xml:space="preserve">- </w:t>
      </w:r>
      <w:proofErr w:type="spellStart"/>
      <w:r w:rsidRPr="00144B64">
        <w:rPr>
          <w:sz w:val="28"/>
          <w:szCs w:val="28"/>
        </w:rPr>
        <w:t>Сароматвеевское</w:t>
      </w:r>
      <w:proofErr w:type="spellEnd"/>
      <w:r w:rsidRPr="00144B64">
        <w:rPr>
          <w:sz w:val="28"/>
          <w:szCs w:val="28"/>
        </w:rPr>
        <w:t xml:space="preserve"> СП в сумме 137 888,0 руб.*0,5% = 689,4 руб.;</w:t>
      </w:r>
    </w:p>
    <w:p w:rsidR="00144B64" w:rsidRP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 xml:space="preserve">- </w:t>
      </w:r>
      <w:proofErr w:type="spellStart"/>
      <w:r w:rsidRPr="00144B64">
        <w:rPr>
          <w:sz w:val="28"/>
          <w:szCs w:val="28"/>
        </w:rPr>
        <w:t>Юшадинское</w:t>
      </w:r>
      <w:proofErr w:type="spellEnd"/>
      <w:r w:rsidRPr="00144B64">
        <w:rPr>
          <w:sz w:val="28"/>
          <w:szCs w:val="28"/>
        </w:rPr>
        <w:t xml:space="preserve"> СП в сумме 149 250,0 руб.*0,5% = 746,3 руб.</w:t>
      </w:r>
    </w:p>
    <w:p w:rsidR="00144B64" w:rsidRDefault="00144B64" w:rsidP="00144B64">
      <w:pPr>
        <w:jc w:val="both"/>
        <w:rPr>
          <w:sz w:val="28"/>
          <w:szCs w:val="28"/>
        </w:rPr>
      </w:pPr>
      <w:r w:rsidRPr="00144B64">
        <w:rPr>
          <w:sz w:val="28"/>
          <w:szCs w:val="28"/>
        </w:rPr>
        <w:t>С экономической точки зрения эффективнее было бы заключать контракты конкурентным способом отбора поставщиков.</w:t>
      </w:r>
    </w:p>
    <w:p w:rsidR="00B4324E" w:rsidRDefault="00B4324E" w:rsidP="00144B64">
      <w:pPr>
        <w:jc w:val="both"/>
        <w:rPr>
          <w:sz w:val="28"/>
          <w:szCs w:val="28"/>
        </w:rPr>
      </w:pPr>
    </w:p>
    <w:p w:rsidR="00332EE2" w:rsidRDefault="00332EE2" w:rsidP="00332EE2">
      <w:pPr>
        <w:spacing w:line="276" w:lineRule="auto"/>
        <w:jc w:val="both"/>
        <w:rPr>
          <w:i/>
          <w:sz w:val="28"/>
          <w:szCs w:val="28"/>
        </w:rPr>
      </w:pPr>
      <w:r w:rsidRPr="00332EE2">
        <w:rPr>
          <w:sz w:val="28"/>
          <w:szCs w:val="28"/>
        </w:rPr>
        <w:t xml:space="preserve">- оплаты МКУ «Управление капитального строительства» завышенных объемов строительно-монтажных работ на трёх объектах на общую сумму 163,2 тыс. рублей, в том числе: благоустройство территории бани на сумму 32,3 тыс. рублей, монтаж поликарбоната в парке им. </w:t>
      </w:r>
      <w:proofErr w:type="spellStart"/>
      <w:r w:rsidRPr="00332EE2">
        <w:rPr>
          <w:sz w:val="28"/>
          <w:szCs w:val="28"/>
        </w:rPr>
        <w:t>М.Джалиля</w:t>
      </w:r>
      <w:proofErr w:type="spellEnd"/>
      <w:r w:rsidRPr="00332EE2">
        <w:rPr>
          <w:sz w:val="28"/>
          <w:szCs w:val="28"/>
        </w:rPr>
        <w:t xml:space="preserve"> на сумму 130,1 тыс. рублей </w:t>
      </w:r>
      <w:r w:rsidRPr="00332EE2">
        <w:rPr>
          <w:i/>
          <w:sz w:val="28"/>
          <w:szCs w:val="28"/>
        </w:rPr>
        <w:t>(</w:t>
      </w:r>
      <w:proofErr w:type="gramStart"/>
      <w:r w:rsidRPr="00332EE2">
        <w:rPr>
          <w:i/>
          <w:sz w:val="28"/>
          <w:szCs w:val="28"/>
        </w:rPr>
        <w:t>В</w:t>
      </w:r>
      <w:proofErr w:type="gramEnd"/>
      <w:r w:rsidRPr="00332EE2">
        <w:rPr>
          <w:i/>
          <w:sz w:val="28"/>
          <w:szCs w:val="28"/>
        </w:rPr>
        <w:t xml:space="preserve"> ходе проверки работы выполнены в полном объеме. </w:t>
      </w:r>
    </w:p>
    <w:p w:rsidR="00B4324E" w:rsidRPr="00332EE2" w:rsidRDefault="00B4324E" w:rsidP="00332EE2">
      <w:pPr>
        <w:spacing w:line="276" w:lineRule="auto"/>
        <w:jc w:val="both"/>
        <w:rPr>
          <w:i/>
          <w:sz w:val="28"/>
          <w:szCs w:val="28"/>
        </w:rPr>
      </w:pPr>
    </w:p>
    <w:p w:rsidR="00332EE2" w:rsidRDefault="00332EE2" w:rsidP="00332EE2">
      <w:pPr>
        <w:spacing w:line="276" w:lineRule="auto"/>
        <w:jc w:val="both"/>
        <w:rPr>
          <w:i/>
          <w:sz w:val="28"/>
          <w:szCs w:val="28"/>
        </w:rPr>
      </w:pPr>
      <w:r w:rsidRPr="00332EE2">
        <w:rPr>
          <w:sz w:val="28"/>
          <w:szCs w:val="28"/>
        </w:rPr>
        <w:t xml:space="preserve">- обустройство охранной зоны водоснабжения в </w:t>
      </w:r>
      <w:proofErr w:type="spellStart"/>
      <w:r w:rsidRPr="00332EE2">
        <w:rPr>
          <w:sz w:val="28"/>
          <w:szCs w:val="28"/>
        </w:rPr>
        <w:t>н.п</w:t>
      </w:r>
      <w:proofErr w:type="spellEnd"/>
      <w:r w:rsidRPr="00332EE2">
        <w:rPr>
          <w:sz w:val="28"/>
          <w:szCs w:val="28"/>
        </w:rPr>
        <w:t xml:space="preserve">. </w:t>
      </w:r>
      <w:proofErr w:type="spellStart"/>
      <w:r w:rsidRPr="00332EE2">
        <w:rPr>
          <w:sz w:val="28"/>
          <w:szCs w:val="28"/>
        </w:rPr>
        <w:t>Коноваловка</w:t>
      </w:r>
      <w:proofErr w:type="spellEnd"/>
      <w:r w:rsidRPr="00332EE2">
        <w:rPr>
          <w:sz w:val="28"/>
          <w:szCs w:val="28"/>
        </w:rPr>
        <w:t xml:space="preserve"> на сумму 0,8 тыс. рублей </w:t>
      </w:r>
      <w:r w:rsidRPr="00332EE2">
        <w:rPr>
          <w:i/>
          <w:sz w:val="28"/>
          <w:szCs w:val="28"/>
        </w:rPr>
        <w:t>(</w:t>
      </w:r>
      <w:proofErr w:type="gramStart"/>
      <w:r w:rsidRPr="00332EE2">
        <w:rPr>
          <w:i/>
          <w:sz w:val="28"/>
          <w:szCs w:val="28"/>
        </w:rPr>
        <w:t>В</w:t>
      </w:r>
      <w:proofErr w:type="gramEnd"/>
      <w:r w:rsidRPr="00332EE2">
        <w:rPr>
          <w:i/>
          <w:sz w:val="28"/>
          <w:szCs w:val="28"/>
        </w:rPr>
        <w:t xml:space="preserve"> ходе проверки денежные средства в сумме 0,8 тыс. рублей возвращены подрядчиком в доход бюджета Мензелинского МР).</w:t>
      </w:r>
    </w:p>
    <w:p w:rsidR="00B4324E" w:rsidRPr="00B544FD" w:rsidRDefault="00B4324E" w:rsidP="00332EE2">
      <w:pPr>
        <w:spacing w:line="276" w:lineRule="auto"/>
        <w:jc w:val="both"/>
        <w:rPr>
          <w:i/>
          <w:sz w:val="28"/>
          <w:szCs w:val="28"/>
        </w:rPr>
      </w:pPr>
    </w:p>
    <w:p w:rsidR="006F3C13" w:rsidRPr="00B544FD" w:rsidRDefault="006F3C13" w:rsidP="006F3C1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4FD">
        <w:rPr>
          <w:sz w:val="28"/>
          <w:szCs w:val="28"/>
        </w:rPr>
        <w:t xml:space="preserve">Исполкомом </w:t>
      </w:r>
      <w:r w:rsidR="00B931B0">
        <w:rPr>
          <w:sz w:val="28"/>
          <w:szCs w:val="28"/>
        </w:rPr>
        <w:t>города</w:t>
      </w:r>
      <w:r w:rsidRPr="00B544FD">
        <w:rPr>
          <w:sz w:val="28"/>
          <w:szCs w:val="28"/>
        </w:rPr>
        <w:t xml:space="preserve"> за несвоевременное исполнение обязательств по выполнению работ (услуг) по р</w:t>
      </w:r>
      <w:r w:rsidR="00B931B0">
        <w:rPr>
          <w:sz w:val="28"/>
          <w:szCs w:val="28"/>
        </w:rPr>
        <w:t xml:space="preserve">емонту квартиры, за поставку товаров для </w:t>
      </w:r>
      <w:r w:rsidR="00B931B0">
        <w:rPr>
          <w:sz w:val="28"/>
          <w:szCs w:val="28"/>
        </w:rPr>
        <w:lastRenderedPageBreak/>
        <w:t xml:space="preserve">оснащения городской бани, за монтаж доски почета в парке, строительство детских площадок </w:t>
      </w:r>
      <w:r w:rsidRPr="00B544FD">
        <w:rPr>
          <w:sz w:val="28"/>
          <w:szCs w:val="28"/>
        </w:rPr>
        <w:t xml:space="preserve">не предъявлялись требования (претензии) по уплате неустойки (пени) в общей сумме </w:t>
      </w:r>
      <w:r w:rsidR="00B931B0">
        <w:rPr>
          <w:sz w:val="28"/>
          <w:szCs w:val="28"/>
        </w:rPr>
        <w:t>21,7</w:t>
      </w:r>
      <w:r w:rsidRPr="00B544FD">
        <w:rPr>
          <w:sz w:val="28"/>
          <w:szCs w:val="28"/>
        </w:rPr>
        <w:t xml:space="preserve"> тыс. рублей (Исполнители - ООО «</w:t>
      </w:r>
      <w:r w:rsidR="00B931B0">
        <w:rPr>
          <w:sz w:val="28"/>
          <w:szCs w:val="28"/>
        </w:rPr>
        <w:t>Управляющая компания»,</w:t>
      </w:r>
      <w:r w:rsidRPr="00B544FD">
        <w:rPr>
          <w:sz w:val="28"/>
          <w:szCs w:val="28"/>
        </w:rPr>
        <w:t xml:space="preserve"> ООО «</w:t>
      </w:r>
      <w:r w:rsidR="00B931B0">
        <w:rPr>
          <w:sz w:val="28"/>
          <w:szCs w:val="28"/>
        </w:rPr>
        <w:t>СТК Лига</w:t>
      </w:r>
      <w:r w:rsidRPr="00B544FD">
        <w:rPr>
          <w:sz w:val="28"/>
          <w:szCs w:val="28"/>
        </w:rPr>
        <w:t>», О</w:t>
      </w:r>
      <w:r w:rsidR="00B931B0">
        <w:rPr>
          <w:sz w:val="28"/>
          <w:szCs w:val="28"/>
        </w:rPr>
        <w:t>О</w:t>
      </w:r>
      <w:r w:rsidRPr="00B544FD">
        <w:rPr>
          <w:sz w:val="28"/>
          <w:szCs w:val="28"/>
        </w:rPr>
        <w:t>О</w:t>
      </w:r>
      <w:r w:rsidR="00B931B0">
        <w:rPr>
          <w:sz w:val="28"/>
          <w:szCs w:val="28"/>
        </w:rPr>
        <w:t xml:space="preserve"> </w:t>
      </w:r>
      <w:proofErr w:type="spellStart"/>
      <w:r w:rsidR="00B931B0">
        <w:rPr>
          <w:sz w:val="28"/>
          <w:szCs w:val="28"/>
        </w:rPr>
        <w:t>Мензелинская</w:t>
      </w:r>
      <w:proofErr w:type="spellEnd"/>
      <w:r w:rsidR="00B931B0">
        <w:rPr>
          <w:sz w:val="28"/>
          <w:szCs w:val="28"/>
        </w:rPr>
        <w:t xml:space="preserve"> ПМК</w:t>
      </w:r>
      <w:r w:rsidRPr="00B544FD">
        <w:rPr>
          <w:sz w:val="28"/>
          <w:szCs w:val="28"/>
        </w:rPr>
        <w:t xml:space="preserve"> «</w:t>
      </w:r>
      <w:r w:rsidR="00B931B0">
        <w:rPr>
          <w:sz w:val="28"/>
          <w:szCs w:val="28"/>
        </w:rPr>
        <w:t>М</w:t>
      </w:r>
      <w:r w:rsidRPr="00B544FD">
        <w:rPr>
          <w:sz w:val="28"/>
          <w:szCs w:val="28"/>
        </w:rPr>
        <w:t>елиорация»).</w:t>
      </w:r>
    </w:p>
    <w:p w:rsidR="006F3C13" w:rsidRPr="00B544FD" w:rsidRDefault="006F3C13" w:rsidP="006F3C13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B931B0">
        <w:rPr>
          <w:sz w:val="28"/>
          <w:szCs w:val="28"/>
        </w:rPr>
        <w:t>В ход</w:t>
      </w:r>
      <w:r w:rsidR="00B4324E">
        <w:rPr>
          <w:sz w:val="28"/>
          <w:szCs w:val="28"/>
        </w:rPr>
        <w:t>е</w:t>
      </w:r>
      <w:r w:rsidRPr="00B931B0">
        <w:rPr>
          <w:sz w:val="28"/>
          <w:szCs w:val="28"/>
        </w:rPr>
        <w:t xml:space="preserve"> контрольного </w:t>
      </w:r>
      <w:proofErr w:type="gramStart"/>
      <w:r w:rsidRPr="00B931B0">
        <w:rPr>
          <w:sz w:val="28"/>
          <w:szCs w:val="28"/>
        </w:rPr>
        <w:t>мероприятия  И</w:t>
      </w:r>
      <w:r w:rsidR="00B931B0">
        <w:rPr>
          <w:sz w:val="28"/>
          <w:szCs w:val="28"/>
        </w:rPr>
        <w:t>К</w:t>
      </w:r>
      <w:proofErr w:type="gramEnd"/>
      <w:r w:rsidR="00B931B0">
        <w:rPr>
          <w:sz w:val="28"/>
          <w:szCs w:val="28"/>
        </w:rPr>
        <w:t xml:space="preserve"> города</w:t>
      </w:r>
      <w:r w:rsidRPr="00B931B0">
        <w:rPr>
          <w:sz w:val="28"/>
          <w:szCs w:val="28"/>
        </w:rPr>
        <w:t xml:space="preserve"> за несвоевременное исполнение обязательств направлены претензии (требование) об уплате неустойки в сумме </w:t>
      </w:r>
      <w:r w:rsidR="00B931B0">
        <w:rPr>
          <w:sz w:val="28"/>
          <w:szCs w:val="28"/>
        </w:rPr>
        <w:t>21,7</w:t>
      </w:r>
      <w:r w:rsidRPr="00B931B0">
        <w:rPr>
          <w:sz w:val="28"/>
          <w:szCs w:val="28"/>
        </w:rPr>
        <w:t xml:space="preserve"> тыс.</w:t>
      </w:r>
      <w:r w:rsidR="00B931B0">
        <w:rPr>
          <w:b/>
          <w:sz w:val="28"/>
          <w:szCs w:val="28"/>
        </w:rPr>
        <w:t xml:space="preserve"> </w:t>
      </w:r>
      <w:r w:rsidR="00B931B0" w:rsidRPr="00B931B0">
        <w:rPr>
          <w:sz w:val="28"/>
          <w:szCs w:val="28"/>
        </w:rPr>
        <w:t>рублей.</w:t>
      </w:r>
    </w:p>
    <w:p w:rsidR="00CD1DA8" w:rsidRPr="00CD1DA8" w:rsidRDefault="00CD1DA8" w:rsidP="00CD1DA8">
      <w:pPr>
        <w:spacing w:line="288" w:lineRule="auto"/>
        <w:ind w:left="-426" w:firstLine="567"/>
        <w:jc w:val="both"/>
        <w:rPr>
          <w:sz w:val="28"/>
          <w:szCs w:val="28"/>
        </w:rPr>
      </w:pPr>
      <w:r w:rsidRPr="00CD1DA8">
        <w:rPr>
          <w:sz w:val="28"/>
          <w:szCs w:val="28"/>
        </w:rPr>
        <w:t>Также, установлено:</w:t>
      </w:r>
    </w:p>
    <w:p w:rsidR="00CD1DA8" w:rsidRPr="00CD1DA8" w:rsidRDefault="00CD1DA8" w:rsidP="00CD1DA8">
      <w:pPr>
        <w:spacing w:line="288" w:lineRule="auto"/>
        <w:ind w:firstLine="141"/>
        <w:jc w:val="both"/>
        <w:rPr>
          <w:sz w:val="28"/>
          <w:szCs w:val="28"/>
        </w:rPr>
      </w:pPr>
      <w:r w:rsidRPr="00CD1DA8">
        <w:rPr>
          <w:sz w:val="28"/>
          <w:szCs w:val="28"/>
        </w:rPr>
        <w:t xml:space="preserve">- МКУ «Отдел культуры» не приняты меры по возврату денежных средств в сумме 182,2 тыс. рублей, что повлекло образование нереальной к взысканию задолженности </w:t>
      </w:r>
      <w:proofErr w:type="gramStart"/>
      <w:r w:rsidRPr="00CD1DA8">
        <w:rPr>
          <w:sz w:val="28"/>
          <w:szCs w:val="28"/>
        </w:rPr>
        <w:t>вследствие  неплатежеспособности</w:t>
      </w:r>
      <w:proofErr w:type="gramEnd"/>
      <w:r w:rsidRPr="00CD1DA8">
        <w:rPr>
          <w:sz w:val="28"/>
          <w:szCs w:val="28"/>
        </w:rPr>
        <w:t xml:space="preserve"> дебиторов;</w:t>
      </w:r>
    </w:p>
    <w:p w:rsidR="00CD1DA8" w:rsidRPr="00CD1DA8" w:rsidRDefault="00CD1DA8" w:rsidP="00CD1DA8">
      <w:pPr>
        <w:spacing w:line="288" w:lineRule="auto"/>
        <w:ind w:firstLine="141"/>
        <w:jc w:val="both"/>
        <w:rPr>
          <w:i/>
          <w:sz w:val="28"/>
          <w:szCs w:val="28"/>
        </w:rPr>
      </w:pPr>
      <w:r w:rsidRPr="00CD1DA8">
        <w:rPr>
          <w:i/>
          <w:sz w:val="28"/>
          <w:szCs w:val="28"/>
        </w:rPr>
        <w:t>МКУ «Отдел культуры» представлен Отчет (письмо №409 от 16.10.19г.) о проводимых мероприятиях по взысканию задолженности:</w:t>
      </w:r>
    </w:p>
    <w:p w:rsidR="00CD1DA8" w:rsidRPr="00CD1DA8" w:rsidRDefault="00CD1DA8" w:rsidP="00CD1DA8">
      <w:pPr>
        <w:spacing w:line="288" w:lineRule="auto"/>
        <w:ind w:firstLine="141"/>
        <w:jc w:val="both"/>
        <w:rPr>
          <w:i/>
          <w:sz w:val="28"/>
          <w:szCs w:val="28"/>
        </w:rPr>
      </w:pPr>
      <w:r w:rsidRPr="00CD1DA8">
        <w:rPr>
          <w:i/>
          <w:sz w:val="28"/>
          <w:szCs w:val="28"/>
        </w:rPr>
        <w:t>- выставлена претензия МКУ УКС на сумму 100,0 тыс. рублей;</w:t>
      </w:r>
    </w:p>
    <w:p w:rsidR="00CD1DA8" w:rsidRPr="00CD1DA8" w:rsidRDefault="00CD1DA8" w:rsidP="00CD1DA8">
      <w:pPr>
        <w:spacing w:line="288" w:lineRule="auto"/>
        <w:ind w:firstLine="141"/>
        <w:jc w:val="both"/>
        <w:rPr>
          <w:i/>
          <w:sz w:val="28"/>
          <w:szCs w:val="28"/>
        </w:rPr>
      </w:pPr>
      <w:r w:rsidRPr="00CD1DA8">
        <w:rPr>
          <w:i/>
          <w:sz w:val="28"/>
          <w:szCs w:val="28"/>
        </w:rPr>
        <w:t>- задолженность ООО «</w:t>
      </w:r>
      <w:proofErr w:type="spellStart"/>
      <w:r w:rsidRPr="00CD1DA8">
        <w:rPr>
          <w:i/>
          <w:sz w:val="28"/>
          <w:szCs w:val="28"/>
        </w:rPr>
        <w:t>Мензелинский</w:t>
      </w:r>
      <w:proofErr w:type="spellEnd"/>
      <w:r w:rsidRPr="00CD1DA8">
        <w:rPr>
          <w:i/>
          <w:sz w:val="28"/>
          <w:szCs w:val="28"/>
        </w:rPr>
        <w:t xml:space="preserve"> кирпичный завод» в сумме 82,0 тыс. рублей списана так как данное общество было ликвидировано 26.02.2006 г.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По результатам проверок рекомендовано: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- Финансово-бюджетной палате (совместно с контрольно-счетной палатой) направить письма администраторам доходов, не представившим бюджетную отчетность, о неисполнении ими законодательно закрепленных бюджетных полномочий;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2. Проведена экспертиза проектов бюджета на 20</w:t>
      </w:r>
      <w:r w:rsidR="005F2917">
        <w:rPr>
          <w:color w:val="000000" w:themeColor="text1"/>
          <w:sz w:val="28"/>
          <w:szCs w:val="28"/>
        </w:rPr>
        <w:t>20</w:t>
      </w:r>
      <w:r w:rsidRPr="001B5FF1">
        <w:rPr>
          <w:color w:val="000000" w:themeColor="text1"/>
          <w:sz w:val="28"/>
          <w:szCs w:val="28"/>
        </w:rPr>
        <w:t xml:space="preserve"> год и на плановый период 20</w:t>
      </w:r>
      <w:r w:rsidR="002C417A" w:rsidRPr="001B5FF1">
        <w:rPr>
          <w:color w:val="000000" w:themeColor="text1"/>
          <w:sz w:val="28"/>
          <w:szCs w:val="28"/>
        </w:rPr>
        <w:t>2</w:t>
      </w:r>
      <w:r w:rsidR="005F2917">
        <w:rPr>
          <w:color w:val="000000" w:themeColor="text1"/>
          <w:sz w:val="28"/>
          <w:szCs w:val="28"/>
        </w:rPr>
        <w:t>1</w:t>
      </w:r>
      <w:r w:rsidRPr="001B5FF1">
        <w:rPr>
          <w:color w:val="000000" w:themeColor="text1"/>
          <w:sz w:val="28"/>
          <w:szCs w:val="28"/>
        </w:rPr>
        <w:t xml:space="preserve"> и 202</w:t>
      </w:r>
      <w:r w:rsidR="005F2917"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 годы, подготовлены заключения на проекты решений Совета о бюджете </w:t>
      </w:r>
      <w:r w:rsidR="002C417A" w:rsidRPr="001B5FF1">
        <w:rPr>
          <w:color w:val="000000" w:themeColor="text1"/>
          <w:sz w:val="28"/>
          <w:szCs w:val="28"/>
        </w:rPr>
        <w:t>Мензелинского</w:t>
      </w:r>
      <w:r w:rsidRPr="001B5FF1">
        <w:rPr>
          <w:color w:val="000000" w:themeColor="text1"/>
          <w:sz w:val="28"/>
          <w:szCs w:val="28"/>
        </w:rPr>
        <w:t xml:space="preserve"> муниципального района и на проекты решений Советов </w:t>
      </w:r>
      <w:r w:rsidR="002C417A" w:rsidRPr="001B5FF1">
        <w:rPr>
          <w:color w:val="000000" w:themeColor="text1"/>
          <w:sz w:val="28"/>
          <w:szCs w:val="28"/>
        </w:rPr>
        <w:t>19</w:t>
      </w:r>
      <w:r w:rsidRPr="001B5FF1">
        <w:rPr>
          <w:color w:val="000000" w:themeColor="text1"/>
          <w:sz w:val="28"/>
          <w:szCs w:val="28"/>
        </w:rPr>
        <w:t xml:space="preserve"> сельских поселений.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Целью экспертизы проекта </w:t>
      </w:r>
      <w:r w:rsidR="002C417A" w:rsidRPr="001B5FF1">
        <w:rPr>
          <w:color w:val="000000" w:themeColor="text1"/>
          <w:sz w:val="28"/>
          <w:szCs w:val="28"/>
        </w:rPr>
        <w:t>бюджета является</w:t>
      </w:r>
      <w:r w:rsidRPr="001B5FF1">
        <w:rPr>
          <w:color w:val="000000" w:themeColor="text1"/>
          <w:sz w:val="28"/>
          <w:szCs w:val="28"/>
        </w:rPr>
        <w:t xml:space="preserve"> определение достоверности и обоснованности показателей формирования проекта решения о бюджете на очередной финансовый год, оценка качества прогнозирования доходов бюджета и расходования бюджетных средств. По результатам анализа проектов бюджетов подтверждено соответствие их требованиям законодательства.</w:t>
      </w:r>
    </w:p>
    <w:p w:rsidR="00840158" w:rsidRDefault="00901E0F" w:rsidP="00B4324E">
      <w:pPr>
        <w:pStyle w:val="a6"/>
        <w:shd w:val="clear" w:color="auto" w:fill="FFFFFF"/>
        <w:jc w:val="both"/>
        <w:rPr>
          <w:sz w:val="28"/>
          <w:szCs w:val="28"/>
          <w:lang w:eastAsia="en-US" w:bidi="en-US"/>
        </w:rPr>
      </w:pPr>
      <w:r w:rsidRPr="001B5FF1">
        <w:rPr>
          <w:color w:val="000000" w:themeColor="text1"/>
          <w:sz w:val="28"/>
          <w:szCs w:val="28"/>
        </w:rPr>
        <w:t xml:space="preserve">3. </w:t>
      </w:r>
      <w:r w:rsidR="00B4324E">
        <w:rPr>
          <w:sz w:val="28"/>
          <w:szCs w:val="28"/>
        </w:rPr>
        <w:t>Н</w:t>
      </w:r>
      <w:r w:rsidR="00F949B9" w:rsidRPr="008C2799">
        <w:rPr>
          <w:sz w:val="28"/>
          <w:szCs w:val="28"/>
        </w:rPr>
        <w:t>а основании письма прокуратуры Мензелинского муниципального района Республики Татарстан</w:t>
      </w:r>
      <w:r w:rsidR="00F949B9">
        <w:rPr>
          <w:sz w:val="28"/>
          <w:szCs w:val="28"/>
        </w:rPr>
        <w:t xml:space="preserve">, </w:t>
      </w:r>
      <w:r w:rsidR="008C2799" w:rsidRPr="008C2799">
        <w:rPr>
          <w:sz w:val="28"/>
          <w:szCs w:val="28"/>
        </w:rPr>
        <w:t>Решени</w:t>
      </w:r>
      <w:r w:rsidR="00F949B9">
        <w:rPr>
          <w:sz w:val="28"/>
          <w:szCs w:val="28"/>
        </w:rPr>
        <w:t>я</w:t>
      </w:r>
      <w:r w:rsidR="008C2799" w:rsidRPr="008C2799">
        <w:rPr>
          <w:sz w:val="28"/>
          <w:szCs w:val="28"/>
        </w:rPr>
        <w:t xml:space="preserve"> Совета Мензелинского муниципального района Республики Татарстан </w:t>
      </w:r>
      <w:r w:rsidR="00F949B9">
        <w:rPr>
          <w:sz w:val="28"/>
          <w:szCs w:val="28"/>
        </w:rPr>
        <w:t>проведен</w:t>
      </w:r>
      <w:r w:rsidR="00840158">
        <w:rPr>
          <w:sz w:val="28"/>
          <w:szCs w:val="28"/>
        </w:rPr>
        <w:t>ы</w:t>
      </w:r>
      <w:r w:rsidR="00F949B9">
        <w:rPr>
          <w:sz w:val="28"/>
          <w:szCs w:val="28"/>
        </w:rPr>
        <w:t xml:space="preserve"> к</w:t>
      </w:r>
      <w:r w:rsidR="00F949B9" w:rsidRPr="008C2799">
        <w:rPr>
          <w:sz w:val="28"/>
          <w:szCs w:val="28"/>
          <w:lang w:eastAsia="en-US" w:bidi="en-US"/>
        </w:rPr>
        <w:t>онтрольн</w:t>
      </w:r>
      <w:r w:rsidR="00840158">
        <w:rPr>
          <w:sz w:val="28"/>
          <w:szCs w:val="28"/>
          <w:lang w:eastAsia="en-US" w:bidi="en-US"/>
        </w:rPr>
        <w:t>ые</w:t>
      </w:r>
      <w:r w:rsidR="00F949B9" w:rsidRPr="008C2799">
        <w:rPr>
          <w:sz w:val="28"/>
          <w:szCs w:val="28"/>
          <w:lang w:eastAsia="en-US" w:bidi="en-US"/>
        </w:rPr>
        <w:t xml:space="preserve"> мероприяти</w:t>
      </w:r>
      <w:r w:rsidR="00840158">
        <w:rPr>
          <w:sz w:val="28"/>
          <w:szCs w:val="28"/>
          <w:lang w:eastAsia="en-US" w:bidi="en-US"/>
        </w:rPr>
        <w:t>я:</w:t>
      </w:r>
    </w:p>
    <w:p w:rsidR="008C2799" w:rsidRPr="008C2799" w:rsidRDefault="00F949B9" w:rsidP="008C2799">
      <w:pPr>
        <w:ind w:right="-22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 </w:t>
      </w:r>
      <w:r w:rsidR="00840158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>по вопросу полноты</w:t>
      </w:r>
      <w:r w:rsidR="00840158">
        <w:rPr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eastAsia="en-US" w:bidi="en-US"/>
        </w:rPr>
        <w:t>о</w:t>
      </w:r>
      <w:r w:rsidR="008C2799" w:rsidRPr="008C2799">
        <w:rPr>
          <w:bCs/>
          <w:sz w:val="28"/>
          <w:szCs w:val="28"/>
          <w:lang w:eastAsia="en-US" w:bidi="en-US"/>
        </w:rPr>
        <w:t>существлени</w:t>
      </w:r>
      <w:r>
        <w:rPr>
          <w:bCs/>
          <w:sz w:val="28"/>
          <w:szCs w:val="28"/>
          <w:lang w:eastAsia="en-US" w:bidi="en-US"/>
        </w:rPr>
        <w:t>я</w:t>
      </w:r>
      <w:r w:rsidR="008C2799" w:rsidRPr="008C2799">
        <w:rPr>
          <w:bCs/>
          <w:sz w:val="28"/>
          <w:szCs w:val="28"/>
          <w:lang w:eastAsia="en-US" w:bidi="en-US"/>
        </w:rPr>
        <w:t xml:space="preserve"> отдельных государственных полномочий, по</w:t>
      </w:r>
      <w:r w:rsidR="008C2799" w:rsidRPr="008C2799">
        <w:rPr>
          <w:sz w:val="28"/>
          <w:szCs w:val="28"/>
          <w:lang w:eastAsia="en-US" w:bidi="en-US"/>
        </w:rPr>
        <w:t xml:space="preserve"> опеке и попечительству в отношении несовершеннолетних по соблюдению законодательства по защите прав детей-сирот и детей оставшихся без попечения родителей подопечных</w:t>
      </w:r>
      <w:r w:rsidR="008C2799" w:rsidRPr="008C2799">
        <w:rPr>
          <w:bCs/>
          <w:sz w:val="28"/>
          <w:szCs w:val="28"/>
          <w:lang w:eastAsia="en-US" w:bidi="en-US"/>
        </w:rPr>
        <w:t xml:space="preserve"> приемной семьи </w:t>
      </w:r>
      <w:proofErr w:type="gramStart"/>
      <w:r w:rsidR="008C2799" w:rsidRPr="008C2799">
        <w:rPr>
          <w:bCs/>
          <w:sz w:val="28"/>
          <w:szCs w:val="28"/>
          <w:lang w:eastAsia="en-US" w:bidi="en-US"/>
        </w:rPr>
        <w:t>А</w:t>
      </w:r>
      <w:r>
        <w:rPr>
          <w:bCs/>
          <w:sz w:val="28"/>
          <w:szCs w:val="28"/>
          <w:lang w:eastAsia="en-US" w:bidi="en-US"/>
        </w:rPr>
        <w:t>….</w:t>
      </w:r>
      <w:proofErr w:type="gramEnd"/>
      <w:r w:rsidR="008C2799" w:rsidRPr="008C2799">
        <w:rPr>
          <w:bCs/>
          <w:sz w:val="28"/>
          <w:szCs w:val="28"/>
          <w:lang w:eastAsia="en-US" w:bidi="en-US"/>
        </w:rPr>
        <w:t xml:space="preserve"> </w:t>
      </w:r>
      <w:r w:rsidR="008C2799" w:rsidRPr="008C2799">
        <w:rPr>
          <w:sz w:val="28"/>
          <w:szCs w:val="28"/>
          <w:lang w:eastAsia="en-US" w:bidi="en-US"/>
        </w:rPr>
        <w:t>отделом опеки и попечительства исполнительного комитета Мензелинского муниципального района РТ.</w:t>
      </w:r>
    </w:p>
    <w:p w:rsidR="002B7C54" w:rsidRPr="002B7C54" w:rsidRDefault="002E4275" w:rsidP="002B7C54">
      <w:pPr>
        <w:numPr>
          <w:ilvl w:val="0"/>
          <w:numId w:val="9"/>
        </w:numPr>
        <w:jc w:val="both"/>
        <w:rPr>
          <w:sz w:val="28"/>
          <w:szCs w:val="28"/>
          <w:lang w:eastAsia="en-US" w:bidi="en-US"/>
        </w:rPr>
      </w:pPr>
      <w:r w:rsidRPr="001B5FF1">
        <w:rPr>
          <w:color w:val="000000" w:themeColor="text1"/>
          <w:sz w:val="28"/>
          <w:szCs w:val="28"/>
        </w:rPr>
        <w:t xml:space="preserve">- </w:t>
      </w:r>
      <w:r w:rsidR="002B7C54" w:rsidRPr="002B7C54">
        <w:rPr>
          <w:sz w:val="28"/>
          <w:szCs w:val="28"/>
          <w:lang w:eastAsia="en-US" w:bidi="en-US"/>
        </w:rPr>
        <w:t>В нарушение п.4 Правил подбора, учета и подготовки граждан,</w:t>
      </w:r>
    </w:p>
    <w:p w:rsidR="002B7C54" w:rsidRPr="002B7C54" w:rsidRDefault="002B7C54" w:rsidP="002B7C54">
      <w:pPr>
        <w:jc w:val="both"/>
        <w:rPr>
          <w:sz w:val="28"/>
          <w:szCs w:val="28"/>
          <w:lang w:eastAsia="en-US" w:bidi="en-US"/>
        </w:rPr>
      </w:pPr>
      <w:r w:rsidRPr="002B7C54">
        <w:rPr>
          <w:sz w:val="28"/>
          <w:szCs w:val="28"/>
          <w:lang w:eastAsia="en-US" w:bidi="en-US"/>
        </w:rPr>
        <w:t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утв. Постановлением Правительства РФ от 18.05.2009г. № 423 органы опеки и попечительства выдали заключение о возможности быть кандидатами в приемные родители гражданам, предоставившим неполный пакет документов (отсутствует свидетельство о расторжении брака).</w:t>
      </w:r>
    </w:p>
    <w:p w:rsidR="00786D5F" w:rsidRPr="00786D5F" w:rsidRDefault="002B7C54" w:rsidP="00786D5F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  <w:lang w:eastAsia="en-US" w:bidi="en-US"/>
        </w:rPr>
      </w:pPr>
      <w:r w:rsidRPr="00786D5F">
        <w:rPr>
          <w:sz w:val="28"/>
          <w:szCs w:val="28"/>
          <w:lang w:eastAsia="en-US" w:bidi="en-US"/>
        </w:rPr>
        <w:t>Анализ</w:t>
      </w:r>
      <w:r w:rsidRPr="00786D5F">
        <w:rPr>
          <w:bCs/>
          <w:sz w:val="28"/>
          <w:szCs w:val="28"/>
          <w:lang w:eastAsia="en-US" w:bidi="en-US"/>
        </w:rPr>
        <w:t xml:space="preserve"> по месту фактического проживания детей</w:t>
      </w:r>
      <w:r w:rsidR="00786D5F" w:rsidRPr="00786D5F">
        <w:rPr>
          <w:bCs/>
          <w:sz w:val="28"/>
          <w:szCs w:val="28"/>
          <w:lang w:eastAsia="en-US" w:bidi="en-US"/>
        </w:rPr>
        <w:t xml:space="preserve"> </w:t>
      </w:r>
      <w:r w:rsidRPr="00786D5F">
        <w:rPr>
          <w:bCs/>
          <w:sz w:val="28"/>
          <w:szCs w:val="28"/>
          <w:lang w:eastAsia="en-US" w:bidi="en-US"/>
        </w:rPr>
        <w:t xml:space="preserve">показал, что </w:t>
      </w:r>
      <w:r w:rsidR="00786D5F">
        <w:rPr>
          <w:bCs/>
          <w:sz w:val="28"/>
          <w:szCs w:val="28"/>
          <w:lang w:eastAsia="en-US" w:bidi="en-US"/>
        </w:rPr>
        <w:t>в</w:t>
      </w:r>
    </w:p>
    <w:p w:rsidR="00786D5F" w:rsidRPr="00786D5F" w:rsidRDefault="002B7C54" w:rsidP="00786D5F">
      <w:pPr>
        <w:jc w:val="both"/>
        <w:rPr>
          <w:bCs/>
          <w:sz w:val="28"/>
          <w:szCs w:val="28"/>
          <w:lang w:eastAsia="en-US" w:bidi="en-US"/>
        </w:rPr>
      </w:pPr>
      <w:r w:rsidRPr="00786D5F">
        <w:rPr>
          <w:bCs/>
          <w:sz w:val="28"/>
          <w:szCs w:val="28"/>
          <w:lang w:eastAsia="en-US" w:bidi="en-US"/>
        </w:rPr>
        <w:t>нарушение п.2 ст.36 ГК РФ</w:t>
      </w:r>
      <w:r w:rsidRPr="00786D5F">
        <w:rPr>
          <w:b/>
          <w:bCs/>
          <w:sz w:val="28"/>
          <w:szCs w:val="28"/>
          <w:lang w:eastAsia="en-US" w:bidi="en-US"/>
        </w:rPr>
        <w:t xml:space="preserve"> </w:t>
      </w:r>
      <w:r w:rsidRPr="00786D5F">
        <w:rPr>
          <w:bCs/>
          <w:sz w:val="28"/>
          <w:szCs w:val="28"/>
          <w:lang w:eastAsia="en-US" w:bidi="en-US"/>
        </w:rPr>
        <w:t xml:space="preserve">несовершеннолетние </w:t>
      </w:r>
      <w:r w:rsidR="00786D5F" w:rsidRPr="00786D5F">
        <w:rPr>
          <w:bCs/>
          <w:sz w:val="28"/>
          <w:szCs w:val="28"/>
          <w:lang w:eastAsia="en-US" w:bidi="en-US"/>
        </w:rPr>
        <w:t>дети:</w:t>
      </w:r>
    </w:p>
    <w:p w:rsidR="002B7C54" w:rsidRPr="00786D5F" w:rsidRDefault="00786D5F" w:rsidP="00786D5F">
      <w:pPr>
        <w:jc w:val="both"/>
        <w:rPr>
          <w:bCs/>
          <w:sz w:val="28"/>
          <w:szCs w:val="28"/>
          <w:lang w:eastAsia="en-US" w:bidi="en-US"/>
        </w:rPr>
      </w:pPr>
      <w:r w:rsidRPr="00786D5F">
        <w:rPr>
          <w:bCs/>
          <w:sz w:val="28"/>
          <w:szCs w:val="28"/>
          <w:lang w:eastAsia="en-US" w:bidi="en-US"/>
        </w:rPr>
        <w:t xml:space="preserve">- </w:t>
      </w:r>
      <w:r w:rsidRPr="002B7C54">
        <w:rPr>
          <w:bCs/>
          <w:sz w:val="28"/>
          <w:szCs w:val="28"/>
          <w:lang w:eastAsia="en-US" w:bidi="en-US"/>
        </w:rPr>
        <w:t xml:space="preserve">несовершеннолетний </w:t>
      </w:r>
      <w:r w:rsidRPr="00786D5F">
        <w:rPr>
          <w:bCs/>
          <w:sz w:val="28"/>
          <w:szCs w:val="28"/>
          <w:lang w:eastAsia="en-US" w:bidi="en-US"/>
        </w:rPr>
        <w:t xml:space="preserve">А. на </w:t>
      </w:r>
      <w:r w:rsidR="002B7C54" w:rsidRPr="00786D5F">
        <w:rPr>
          <w:bCs/>
          <w:sz w:val="28"/>
          <w:szCs w:val="28"/>
          <w:lang w:eastAsia="en-US" w:bidi="en-US"/>
        </w:rPr>
        <w:t>протяжении 18 месяцев и 22 дней проживали отдельно от опекуна;</w:t>
      </w:r>
    </w:p>
    <w:p w:rsidR="002B7C54" w:rsidRPr="002B7C54" w:rsidRDefault="002B7C54" w:rsidP="00786D5F">
      <w:pPr>
        <w:spacing w:line="232" w:lineRule="auto"/>
        <w:jc w:val="both"/>
        <w:rPr>
          <w:bCs/>
          <w:sz w:val="28"/>
          <w:szCs w:val="28"/>
          <w:lang w:eastAsia="en-US" w:bidi="en-US"/>
        </w:rPr>
      </w:pPr>
      <w:r w:rsidRPr="002B7C54">
        <w:rPr>
          <w:bCs/>
          <w:sz w:val="28"/>
          <w:szCs w:val="28"/>
          <w:lang w:eastAsia="en-US" w:bidi="en-US"/>
        </w:rPr>
        <w:t>-</w:t>
      </w:r>
      <w:r w:rsidR="00786D5F" w:rsidRPr="00786D5F">
        <w:rPr>
          <w:bCs/>
          <w:sz w:val="28"/>
          <w:szCs w:val="28"/>
          <w:lang w:eastAsia="en-US" w:bidi="en-US"/>
        </w:rPr>
        <w:t xml:space="preserve"> </w:t>
      </w:r>
      <w:r w:rsidRPr="002B7C54">
        <w:rPr>
          <w:bCs/>
          <w:sz w:val="28"/>
          <w:szCs w:val="28"/>
          <w:lang w:eastAsia="en-US" w:bidi="en-US"/>
        </w:rPr>
        <w:t xml:space="preserve">несовершеннолетний </w:t>
      </w:r>
      <w:r w:rsidR="00786D5F" w:rsidRPr="00786D5F">
        <w:rPr>
          <w:bCs/>
          <w:sz w:val="28"/>
          <w:szCs w:val="28"/>
          <w:lang w:eastAsia="en-US" w:bidi="en-US"/>
        </w:rPr>
        <w:t>Б</w:t>
      </w:r>
      <w:r w:rsidRPr="002B7C54">
        <w:rPr>
          <w:bCs/>
          <w:sz w:val="28"/>
          <w:szCs w:val="28"/>
          <w:lang w:eastAsia="en-US" w:bidi="en-US"/>
        </w:rPr>
        <w:t xml:space="preserve">., проживал отдельно от опекуна 15 мес. 6 </w:t>
      </w:r>
      <w:proofErr w:type="spellStart"/>
      <w:r w:rsidRPr="002B7C54">
        <w:rPr>
          <w:bCs/>
          <w:sz w:val="28"/>
          <w:szCs w:val="28"/>
          <w:lang w:eastAsia="en-US" w:bidi="en-US"/>
        </w:rPr>
        <w:t>дн</w:t>
      </w:r>
      <w:proofErr w:type="spellEnd"/>
      <w:r w:rsidRPr="002B7C54">
        <w:rPr>
          <w:bCs/>
          <w:sz w:val="28"/>
          <w:szCs w:val="28"/>
          <w:lang w:eastAsia="en-US" w:bidi="en-US"/>
        </w:rPr>
        <w:t xml:space="preserve">. </w:t>
      </w:r>
    </w:p>
    <w:p w:rsidR="002B7C54" w:rsidRPr="002B7C54" w:rsidRDefault="002B7C54" w:rsidP="00786D5F">
      <w:pPr>
        <w:spacing w:line="232" w:lineRule="auto"/>
        <w:jc w:val="both"/>
        <w:rPr>
          <w:bCs/>
          <w:sz w:val="28"/>
          <w:szCs w:val="28"/>
          <w:lang w:eastAsia="en-US" w:bidi="en-US"/>
        </w:rPr>
      </w:pPr>
      <w:r w:rsidRPr="002B7C54">
        <w:rPr>
          <w:bCs/>
          <w:sz w:val="28"/>
          <w:szCs w:val="28"/>
          <w:lang w:eastAsia="en-US" w:bidi="en-US"/>
        </w:rPr>
        <w:t xml:space="preserve">Изначально братья в нарушение ст.71 п.3 СК РФ 16 </w:t>
      </w:r>
      <w:proofErr w:type="spellStart"/>
      <w:r w:rsidRPr="002B7C54">
        <w:rPr>
          <w:bCs/>
          <w:sz w:val="28"/>
          <w:szCs w:val="28"/>
          <w:lang w:eastAsia="en-US" w:bidi="en-US"/>
        </w:rPr>
        <w:t>дн</w:t>
      </w:r>
      <w:proofErr w:type="spellEnd"/>
      <w:r w:rsidRPr="002B7C54">
        <w:rPr>
          <w:bCs/>
          <w:sz w:val="28"/>
          <w:szCs w:val="28"/>
          <w:lang w:eastAsia="en-US" w:bidi="en-US"/>
        </w:rPr>
        <w:t xml:space="preserve">. жили с кровным отцом, лишенным родительских прав. </w:t>
      </w:r>
    </w:p>
    <w:p w:rsidR="002B7C54" w:rsidRPr="002B7C54" w:rsidRDefault="002B7C54" w:rsidP="00786D5F">
      <w:pPr>
        <w:jc w:val="both"/>
        <w:rPr>
          <w:bCs/>
          <w:sz w:val="28"/>
          <w:szCs w:val="28"/>
          <w:lang w:eastAsia="en-US" w:bidi="en-US"/>
        </w:rPr>
      </w:pPr>
      <w:r w:rsidRPr="002B7C54">
        <w:rPr>
          <w:bCs/>
          <w:sz w:val="28"/>
          <w:szCs w:val="28"/>
          <w:lang w:eastAsia="en-US" w:bidi="en-US"/>
        </w:rPr>
        <w:t xml:space="preserve"> - несовершеннолетняя В</w:t>
      </w:r>
      <w:r w:rsidR="00786D5F">
        <w:rPr>
          <w:bCs/>
          <w:sz w:val="28"/>
          <w:szCs w:val="28"/>
          <w:lang w:eastAsia="en-US" w:bidi="en-US"/>
        </w:rPr>
        <w:t>.</w:t>
      </w:r>
      <w:r w:rsidRPr="002B7C54">
        <w:rPr>
          <w:bCs/>
          <w:sz w:val="28"/>
          <w:szCs w:val="28"/>
          <w:lang w:eastAsia="en-US" w:bidi="en-US"/>
        </w:rPr>
        <w:t xml:space="preserve"> летом 2016 года была</w:t>
      </w:r>
      <w:r w:rsidR="00786D5F">
        <w:rPr>
          <w:bCs/>
          <w:sz w:val="28"/>
          <w:szCs w:val="28"/>
          <w:lang w:eastAsia="en-US" w:bidi="en-US"/>
        </w:rPr>
        <w:t xml:space="preserve"> </w:t>
      </w:r>
      <w:r w:rsidRPr="002B7C54">
        <w:rPr>
          <w:bCs/>
          <w:sz w:val="28"/>
          <w:szCs w:val="28"/>
          <w:lang w:eastAsia="en-US" w:bidi="en-US"/>
        </w:rPr>
        <w:t xml:space="preserve">помещена в приют на 2 мес., после чего так и не вернулась в семью опекуна. </w:t>
      </w:r>
    </w:p>
    <w:p w:rsidR="002B7C54" w:rsidRPr="002B7C54" w:rsidRDefault="002B7C54" w:rsidP="00786D5F">
      <w:pPr>
        <w:jc w:val="both"/>
        <w:rPr>
          <w:i/>
          <w:color w:val="333333"/>
          <w:sz w:val="28"/>
          <w:szCs w:val="28"/>
          <w:shd w:val="clear" w:color="auto" w:fill="FFFFFF"/>
          <w:lang w:eastAsia="en-US" w:bidi="en-US"/>
        </w:rPr>
      </w:pPr>
      <w:r w:rsidRPr="00786D5F">
        <w:rPr>
          <w:rFonts w:cs="Arial"/>
          <w:i/>
          <w:color w:val="333333"/>
          <w:sz w:val="28"/>
          <w:szCs w:val="28"/>
          <w:lang w:eastAsia="en-US" w:bidi="en-US"/>
        </w:rPr>
        <w:t>При этом в</w:t>
      </w:r>
      <w:r w:rsidRPr="002B7C54">
        <w:rPr>
          <w:i/>
          <w:color w:val="333333"/>
          <w:sz w:val="28"/>
          <w:szCs w:val="28"/>
          <w:shd w:val="clear" w:color="auto" w:fill="FFFFFF"/>
          <w:lang w:eastAsia="en-US" w:bidi="en-US"/>
        </w:rPr>
        <w:t>о всех приведенных случаях в актах обследования условий</w:t>
      </w:r>
      <w:r w:rsidR="00F949B9">
        <w:rPr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 </w:t>
      </w:r>
      <w:r w:rsidRPr="002B7C54">
        <w:rPr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проживания подопечных информация о предоставленном </w:t>
      </w:r>
      <w:r w:rsidRPr="00786D5F">
        <w:rPr>
          <w:rFonts w:cs="Arial"/>
          <w:i/>
          <w:color w:val="333333"/>
          <w:sz w:val="28"/>
          <w:szCs w:val="28"/>
          <w:lang w:eastAsia="en-US" w:bidi="en-US"/>
        </w:rPr>
        <w:t xml:space="preserve">разрешении органа опеки и попечительства на раздельное проживание или извещения органов опеки и попечительства о перемене места жительства и о возникших </w:t>
      </w:r>
      <w:r w:rsidRPr="002B7C54">
        <w:rPr>
          <w:i/>
          <w:color w:val="333333"/>
          <w:sz w:val="28"/>
          <w:szCs w:val="28"/>
          <w:shd w:val="clear" w:color="auto" w:fill="FFFFFF"/>
          <w:lang w:eastAsia="en-US" w:bidi="en-US"/>
        </w:rPr>
        <w:t>сложностях в семье отсутствует.</w:t>
      </w:r>
    </w:p>
    <w:p w:rsidR="002B7C54" w:rsidRPr="002B7C54" w:rsidRDefault="002B7C54" w:rsidP="00786D5F">
      <w:pPr>
        <w:ind w:firstLine="283"/>
        <w:jc w:val="both"/>
        <w:rPr>
          <w:i/>
          <w:sz w:val="28"/>
          <w:szCs w:val="28"/>
          <w:shd w:val="clear" w:color="auto" w:fill="FFFFFF"/>
          <w:lang w:eastAsia="en-US" w:bidi="en-US"/>
        </w:rPr>
      </w:pPr>
      <w:r w:rsidRPr="002B7C54">
        <w:rPr>
          <w:bCs/>
          <w:sz w:val="28"/>
          <w:szCs w:val="28"/>
          <w:lang w:eastAsia="en-US" w:bidi="en-US"/>
        </w:rPr>
        <w:t xml:space="preserve">В соответствии п.4 ст.29 48-ФЗ от 24.04.2008г. </w:t>
      </w:r>
      <w:r w:rsidRPr="002B7C54">
        <w:rPr>
          <w:bCs/>
          <w:i/>
          <w:sz w:val="28"/>
          <w:szCs w:val="28"/>
          <w:lang w:eastAsia="en-US" w:bidi="en-US"/>
        </w:rPr>
        <w:t>«</w:t>
      </w:r>
      <w:r w:rsidRPr="002B7C54">
        <w:rPr>
          <w:i/>
          <w:sz w:val="28"/>
          <w:szCs w:val="28"/>
          <w:shd w:val="clear" w:color="auto" w:fill="FFFFFF"/>
          <w:lang w:eastAsia="en-US" w:bidi="en-US"/>
        </w:rPr>
        <w:t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попечителя».</w:t>
      </w:r>
    </w:p>
    <w:p w:rsidR="002B7C54" w:rsidRPr="002B7C54" w:rsidRDefault="00786D5F" w:rsidP="00786D5F">
      <w:pPr>
        <w:ind w:firstLine="283"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 </w:t>
      </w:r>
      <w:r w:rsidR="002B7C54" w:rsidRPr="002B7C54">
        <w:rPr>
          <w:bCs/>
          <w:sz w:val="28"/>
          <w:szCs w:val="28"/>
          <w:lang w:eastAsia="en-US" w:bidi="en-US"/>
        </w:rPr>
        <w:t>3. В нарушение</w:t>
      </w:r>
      <w:r w:rsidR="00F949B9">
        <w:rPr>
          <w:bCs/>
          <w:sz w:val="28"/>
          <w:szCs w:val="28"/>
          <w:lang w:eastAsia="en-US" w:bidi="en-US"/>
        </w:rPr>
        <w:t xml:space="preserve"> выше </w:t>
      </w:r>
      <w:proofErr w:type="spellStart"/>
      <w:r w:rsidR="00F949B9">
        <w:rPr>
          <w:bCs/>
          <w:sz w:val="28"/>
          <w:szCs w:val="28"/>
          <w:lang w:eastAsia="en-US" w:bidi="en-US"/>
        </w:rPr>
        <w:t>прведенного</w:t>
      </w:r>
      <w:proofErr w:type="spellEnd"/>
      <w:r w:rsidR="002B7C54" w:rsidRPr="002B7C54">
        <w:rPr>
          <w:bCs/>
          <w:sz w:val="28"/>
          <w:szCs w:val="28"/>
          <w:lang w:eastAsia="en-US" w:bidi="en-US"/>
        </w:rPr>
        <w:t xml:space="preserve"> Федерального закона, </w:t>
      </w:r>
      <w:r w:rsidR="002B7C54" w:rsidRPr="002B7C54">
        <w:rPr>
          <w:sz w:val="28"/>
          <w:szCs w:val="28"/>
          <w:shd w:val="clear" w:color="auto" w:fill="FFFFFF"/>
          <w:lang w:eastAsia="en-US" w:bidi="en-US"/>
        </w:rPr>
        <w:t>Органом опеки и попечительства своевременно не производились мероприятия по освобождению опекуна от исполнения своих обязанностей</w:t>
      </w:r>
      <w:r w:rsidR="002B7C54" w:rsidRPr="002B7C54">
        <w:rPr>
          <w:bCs/>
          <w:sz w:val="28"/>
          <w:szCs w:val="28"/>
          <w:lang w:eastAsia="en-US" w:bidi="en-US"/>
        </w:rPr>
        <w:t>.</w:t>
      </w:r>
      <w:r w:rsidR="002B7C54" w:rsidRPr="002B7C54">
        <w:rPr>
          <w:b/>
          <w:bCs/>
          <w:sz w:val="28"/>
          <w:szCs w:val="28"/>
          <w:lang w:eastAsia="en-US" w:bidi="en-US"/>
        </w:rPr>
        <w:t xml:space="preserve"> </w:t>
      </w:r>
      <w:r w:rsidR="002B7C54" w:rsidRPr="002B7C54">
        <w:rPr>
          <w:bCs/>
          <w:sz w:val="28"/>
          <w:szCs w:val="28"/>
          <w:lang w:eastAsia="en-US" w:bidi="en-US"/>
        </w:rPr>
        <w:t xml:space="preserve">В результате ежемесячная денежная выплата для школьников в период проживания вне семьи в сумме 717 427 рублей и вознаграждение за опекунство в сумме 260 869,50 рублей была перечислена на счет </w:t>
      </w:r>
      <w:r>
        <w:rPr>
          <w:bCs/>
          <w:sz w:val="28"/>
          <w:szCs w:val="28"/>
          <w:lang w:eastAsia="en-US" w:bidi="en-US"/>
        </w:rPr>
        <w:t>опекуна</w:t>
      </w:r>
      <w:r w:rsidR="002B7C54" w:rsidRPr="002B7C54">
        <w:rPr>
          <w:color w:val="333333"/>
          <w:sz w:val="28"/>
          <w:szCs w:val="28"/>
          <w:shd w:val="clear" w:color="auto" w:fill="FFFFFF"/>
          <w:lang w:eastAsia="en-US" w:bidi="en-US"/>
        </w:rPr>
        <w:t>.</w:t>
      </w:r>
    </w:p>
    <w:p w:rsidR="002B7C54" w:rsidRPr="002B7C54" w:rsidRDefault="002B7C54" w:rsidP="00F949B9">
      <w:pPr>
        <w:jc w:val="both"/>
        <w:rPr>
          <w:sz w:val="28"/>
          <w:szCs w:val="28"/>
          <w:lang w:eastAsia="en-US" w:bidi="en-US"/>
        </w:rPr>
      </w:pPr>
      <w:r w:rsidRPr="002B7C54">
        <w:rPr>
          <w:bCs/>
          <w:sz w:val="28"/>
          <w:szCs w:val="28"/>
          <w:lang w:eastAsia="en-US" w:bidi="en-US"/>
        </w:rPr>
        <w:t xml:space="preserve">     4. В нарушение п.п.1,2 48-ФЗ ежегодные отчеты опекуна оформлены ненадлежащим образом и заполнены не в полном объеме. </w:t>
      </w:r>
      <w:r w:rsidR="00786D5F">
        <w:rPr>
          <w:bCs/>
          <w:sz w:val="28"/>
          <w:szCs w:val="28"/>
          <w:lang w:eastAsia="en-US" w:bidi="en-US"/>
        </w:rPr>
        <w:t>П</w:t>
      </w:r>
      <w:r w:rsidR="00786D5F" w:rsidRPr="002B7C54">
        <w:rPr>
          <w:bCs/>
          <w:sz w:val="28"/>
          <w:szCs w:val="28"/>
          <w:lang w:eastAsia="en-US" w:bidi="en-US"/>
        </w:rPr>
        <w:t xml:space="preserve">риведенный </w:t>
      </w:r>
      <w:proofErr w:type="gramStart"/>
      <w:r w:rsidR="00786D5F">
        <w:rPr>
          <w:bCs/>
          <w:sz w:val="28"/>
          <w:szCs w:val="28"/>
          <w:lang w:eastAsia="en-US" w:bidi="en-US"/>
        </w:rPr>
        <w:t>а</w:t>
      </w:r>
      <w:r w:rsidRPr="002B7C54">
        <w:rPr>
          <w:bCs/>
          <w:sz w:val="28"/>
          <w:szCs w:val="28"/>
          <w:lang w:eastAsia="en-US" w:bidi="en-US"/>
        </w:rPr>
        <w:t>нализ,  отражает</w:t>
      </w:r>
      <w:proofErr w:type="gramEnd"/>
      <w:r w:rsidRPr="002B7C54">
        <w:rPr>
          <w:bCs/>
          <w:sz w:val="28"/>
          <w:szCs w:val="28"/>
          <w:lang w:eastAsia="en-US" w:bidi="en-US"/>
        </w:rPr>
        <w:t xml:space="preserve"> расхождения по сведениям «</w:t>
      </w:r>
      <w:r w:rsidRPr="002B7C54">
        <w:rPr>
          <w:sz w:val="28"/>
          <w:szCs w:val="28"/>
          <w:lang w:eastAsia="en-US" w:bidi="en-US"/>
        </w:rPr>
        <w:t>Поступившие денежные средства, отраженные в отчетах опекуна</w:t>
      </w:r>
      <w:r w:rsidRPr="002B7C54">
        <w:rPr>
          <w:bCs/>
          <w:sz w:val="28"/>
          <w:szCs w:val="28"/>
          <w:lang w:eastAsia="en-US" w:bidi="en-US"/>
        </w:rPr>
        <w:t xml:space="preserve">» в гр.3 на общую сумму </w:t>
      </w:r>
      <w:r w:rsidRPr="002B7C54">
        <w:rPr>
          <w:sz w:val="28"/>
          <w:szCs w:val="28"/>
          <w:lang w:eastAsia="en-US" w:bidi="en-US"/>
        </w:rPr>
        <w:t>2</w:t>
      </w:r>
      <w:r w:rsidRPr="002B7C54">
        <w:rPr>
          <w:sz w:val="28"/>
          <w:szCs w:val="28"/>
          <w:lang w:val="en-US" w:eastAsia="en-US" w:bidi="en-US"/>
        </w:rPr>
        <w:t> </w:t>
      </w:r>
      <w:r w:rsidRPr="002B7C54">
        <w:rPr>
          <w:sz w:val="28"/>
          <w:szCs w:val="28"/>
          <w:lang w:eastAsia="en-US" w:bidi="en-US"/>
        </w:rPr>
        <w:t>683</w:t>
      </w:r>
      <w:r w:rsidRPr="002B7C54">
        <w:rPr>
          <w:sz w:val="28"/>
          <w:szCs w:val="28"/>
          <w:lang w:val="en-US" w:eastAsia="en-US" w:bidi="en-US"/>
        </w:rPr>
        <w:t> </w:t>
      </w:r>
      <w:r w:rsidRPr="002B7C54">
        <w:rPr>
          <w:sz w:val="28"/>
          <w:szCs w:val="28"/>
          <w:lang w:eastAsia="en-US" w:bidi="en-US"/>
        </w:rPr>
        <w:t>755,85 руб.</w:t>
      </w:r>
      <w:r w:rsidRPr="002B7C54">
        <w:rPr>
          <w:bCs/>
          <w:sz w:val="28"/>
          <w:szCs w:val="28"/>
          <w:lang w:eastAsia="en-US" w:bidi="en-US"/>
        </w:rPr>
        <w:t xml:space="preserve">  и «Фактически поступившие денежные средства» на общую сумму </w:t>
      </w:r>
      <w:r w:rsidRPr="002B7C54">
        <w:rPr>
          <w:sz w:val="28"/>
          <w:szCs w:val="28"/>
          <w:lang w:eastAsia="en-US" w:bidi="en-US"/>
        </w:rPr>
        <w:t xml:space="preserve">2 716 </w:t>
      </w:r>
      <w:r w:rsidRPr="002B7C54">
        <w:rPr>
          <w:sz w:val="28"/>
          <w:szCs w:val="28"/>
          <w:lang w:eastAsia="en-US" w:bidi="en-US"/>
        </w:rPr>
        <w:lastRenderedPageBreak/>
        <w:t>567,68 руб.</w:t>
      </w:r>
      <w:r w:rsidRPr="002B7C54">
        <w:rPr>
          <w:bCs/>
          <w:sz w:val="28"/>
          <w:szCs w:val="28"/>
          <w:lang w:eastAsia="en-US" w:bidi="en-US"/>
        </w:rPr>
        <w:t xml:space="preserve"> В результате расхождения составили</w:t>
      </w:r>
      <w:r w:rsidR="00F949B9">
        <w:rPr>
          <w:bCs/>
          <w:sz w:val="28"/>
          <w:szCs w:val="28"/>
          <w:lang w:eastAsia="en-US" w:bidi="en-US"/>
        </w:rPr>
        <w:t xml:space="preserve"> </w:t>
      </w:r>
      <w:r w:rsidRPr="002B7C54">
        <w:rPr>
          <w:sz w:val="28"/>
          <w:szCs w:val="28"/>
          <w:lang w:eastAsia="en-US" w:bidi="en-US"/>
        </w:rPr>
        <w:t>+63 950,17 руб. (излишне отражен расход);</w:t>
      </w:r>
    </w:p>
    <w:p w:rsidR="002B7C54" w:rsidRPr="002B7C54" w:rsidRDefault="002B7C54" w:rsidP="00F949B9">
      <w:pPr>
        <w:jc w:val="both"/>
        <w:rPr>
          <w:sz w:val="28"/>
          <w:szCs w:val="28"/>
          <w:lang w:eastAsia="en-US" w:bidi="en-US"/>
        </w:rPr>
      </w:pPr>
      <w:r w:rsidRPr="002B7C54">
        <w:rPr>
          <w:sz w:val="28"/>
          <w:szCs w:val="28"/>
          <w:lang w:eastAsia="en-US" w:bidi="en-US"/>
        </w:rPr>
        <w:t>-96 762,0 руб. (расход денежных средств, не представленный в отчете опекуна).</w:t>
      </w:r>
    </w:p>
    <w:p w:rsidR="002B7C54" w:rsidRPr="002B7C54" w:rsidRDefault="002B7C54" w:rsidP="00F949B9">
      <w:pPr>
        <w:spacing w:line="232" w:lineRule="auto"/>
        <w:jc w:val="both"/>
        <w:rPr>
          <w:bCs/>
          <w:i/>
          <w:sz w:val="28"/>
          <w:szCs w:val="28"/>
          <w:lang w:eastAsia="en-US" w:bidi="en-US"/>
        </w:rPr>
      </w:pPr>
      <w:r w:rsidRPr="002B7C54">
        <w:rPr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Выше приведенные нарушения свидетельствуют, что Орган опеки не исполнил свои обязанности, закрепленные </w:t>
      </w:r>
      <w:r w:rsidRPr="002B7C54">
        <w:rPr>
          <w:bCs/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Федеральным законом №48 </w:t>
      </w:r>
      <w:r w:rsidRPr="002B7C54">
        <w:rPr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п.2 </w:t>
      </w:r>
      <w:r w:rsidRPr="002B7C54">
        <w:rPr>
          <w:bCs/>
          <w:i/>
          <w:color w:val="333333"/>
          <w:sz w:val="28"/>
          <w:szCs w:val="28"/>
          <w:shd w:val="clear" w:color="auto" w:fill="FFFFFF"/>
          <w:lang w:eastAsia="en-US" w:bidi="en-US"/>
        </w:rPr>
        <w:t xml:space="preserve">Статьи 24. «Надзор за деятельностью опекунов и попечителей». </w:t>
      </w:r>
    </w:p>
    <w:p w:rsidR="002B7C54" w:rsidRPr="002B7C54" w:rsidRDefault="002B7C54" w:rsidP="002B7C54">
      <w:pPr>
        <w:spacing w:line="232" w:lineRule="auto"/>
        <w:ind w:left="-426" w:firstLine="709"/>
        <w:jc w:val="both"/>
        <w:rPr>
          <w:b/>
          <w:color w:val="000000"/>
          <w:sz w:val="28"/>
          <w:szCs w:val="28"/>
          <w:lang w:eastAsia="en-US" w:bidi="en-US"/>
        </w:rPr>
      </w:pPr>
    </w:p>
    <w:p w:rsidR="00924A68" w:rsidRPr="00924A68" w:rsidRDefault="00653309" w:rsidP="006533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A68" w:rsidRPr="00924A68">
        <w:rPr>
          <w:sz w:val="28"/>
          <w:szCs w:val="28"/>
        </w:rPr>
        <w:t xml:space="preserve">проведена проверка </w:t>
      </w:r>
      <w:r w:rsidR="00924A68" w:rsidRPr="00924A68">
        <w:rPr>
          <w:rFonts w:eastAsia="Calibri"/>
          <w:sz w:val="28"/>
          <w:szCs w:val="28"/>
        </w:rPr>
        <w:t xml:space="preserve">использования средств самообложения граждан </w:t>
      </w:r>
      <w:proofErr w:type="spellStart"/>
      <w:r w:rsidR="00924A68" w:rsidRPr="00924A68">
        <w:rPr>
          <w:sz w:val="28"/>
          <w:szCs w:val="28"/>
        </w:rPr>
        <w:t>Коноваловского</w:t>
      </w:r>
      <w:proofErr w:type="spellEnd"/>
      <w:r w:rsidR="00924A68" w:rsidRPr="00924A68">
        <w:rPr>
          <w:sz w:val="28"/>
          <w:szCs w:val="28"/>
        </w:rPr>
        <w:t xml:space="preserve"> сельского поселения Мензелинского муниципального района РТ</w:t>
      </w:r>
      <w:r w:rsidR="00924A68" w:rsidRPr="00924A68">
        <w:rPr>
          <w:rFonts w:eastAsia="Calibri"/>
          <w:sz w:val="28"/>
          <w:szCs w:val="28"/>
        </w:rPr>
        <w:t xml:space="preserve"> и межбюджетных трансфертов из бюджета Р</w:t>
      </w:r>
      <w:r>
        <w:rPr>
          <w:rFonts w:eastAsia="Calibri"/>
          <w:sz w:val="28"/>
          <w:szCs w:val="28"/>
        </w:rPr>
        <w:t>Т</w:t>
      </w:r>
      <w:r>
        <w:rPr>
          <w:sz w:val="28"/>
          <w:szCs w:val="28"/>
        </w:rPr>
        <w:t xml:space="preserve"> за 2018г.</w:t>
      </w:r>
    </w:p>
    <w:p w:rsidR="00657BE4" w:rsidRPr="00657BE4" w:rsidRDefault="00657BE4" w:rsidP="00657BE4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657BE4">
        <w:rPr>
          <w:sz w:val="28"/>
          <w:szCs w:val="28"/>
        </w:rPr>
        <w:t xml:space="preserve">Для более эффективного использования денежных средств самообложения в соответствии с п.6.1 Положения утвержденного Решением совета </w:t>
      </w:r>
      <w:proofErr w:type="spellStart"/>
      <w:r w:rsidRPr="00657BE4">
        <w:rPr>
          <w:sz w:val="28"/>
          <w:szCs w:val="28"/>
        </w:rPr>
        <w:t>Коноваловского</w:t>
      </w:r>
      <w:proofErr w:type="spellEnd"/>
      <w:r w:rsidRPr="00657BE4">
        <w:rPr>
          <w:sz w:val="28"/>
          <w:szCs w:val="28"/>
        </w:rPr>
        <w:t xml:space="preserve"> СП Мензелинского МР РТ №1 от 26.09.2017г.,Счетная палата рекомендует не выносить на референдум не изученные вопросы документального оформления (п</w:t>
      </w:r>
      <w:r w:rsidRPr="00657BE4">
        <w:rPr>
          <w:rFonts w:eastAsiaTheme="minorHAnsi"/>
          <w:sz w:val="28"/>
          <w:szCs w:val="28"/>
          <w:lang w:eastAsia="en-US"/>
        </w:rPr>
        <w:t>роект зон санитарной охраны водозаборных скважин;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7BE4">
        <w:rPr>
          <w:rFonts w:eastAsiaTheme="minorHAnsi"/>
          <w:sz w:val="28"/>
          <w:szCs w:val="28"/>
          <w:lang w:eastAsia="en-US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 по объектам хозяйственно-питьевого водоснабжения;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7BE4">
        <w:rPr>
          <w:rFonts w:eastAsiaTheme="minorHAnsi"/>
          <w:sz w:val="28"/>
          <w:szCs w:val="28"/>
          <w:lang w:eastAsia="en-US"/>
        </w:rPr>
        <w:t>паспорта для водозаборной скважины; топографические планы участка недр с расположением скважин)</w:t>
      </w:r>
      <w:r>
        <w:rPr>
          <w:rFonts w:eastAsiaTheme="minorHAnsi"/>
          <w:sz w:val="28"/>
          <w:szCs w:val="28"/>
          <w:lang w:eastAsia="en-US"/>
        </w:rPr>
        <w:t xml:space="preserve">, которые </w:t>
      </w:r>
      <w:r w:rsidRPr="00657BE4">
        <w:rPr>
          <w:rFonts w:eastAsiaTheme="minorHAnsi"/>
          <w:sz w:val="28"/>
          <w:szCs w:val="28"/>
          <w:lang w:eastAsia="en-US"/>
        </w:rPr>
        <w:t>в ходе проверки не были предъявлены, при этом оплата произведена в полном объеме в сумме 55492,00 рублей и в сумме 16000,00 рублей.</w:t>
      </w:r>
    </w:p>
    <w:p w:rsidR="00901E0F" w:rsidRPr="001B5FF1" w:rsidRDefault="00653309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01E0F" w:rsidRPr="001B5FF1">
        <w:rPr>
          <w:color w:val="000000" w:themeColor="text1"/>
          <w:sz w:val="28"/>
          <w:szCs w:val="28"/>
        </w:rPr>
        <w:t xml:space="preserve">По результатам проверки учреждениям направлены представления Контрольно-счетной палаты об устранении выявленных нарушений с предложением рассмотреть результаты проверок и представить информацию о принятых мерах в месячный срок со дня получения </w:t>
      </w:r>
      <w:r w:rsidR="00625FCC">
        <w:rPr>
          <w:color w:val="000000" w:themeColor="text1"/>
          <w:sz w:val="28"/>
          <w:szCs w:val="28"/>
        </w:rPr>
        <w:t>представления</w:t>
      </w:r>
      <w:r w:rsidR="00901E0F" w:rsidRPr="001B5FF1">
        <w:rPr>
          <w:color w:val="000000" w:themeColor="text1"/>
          <w:sz w:val="28"/>
          <w:szCs w:val="28"/>
        </w:rPr>
        <w:t>.</w:t>
      </w:r>
    </w:p>
    <w:p w:rsidR="00653309" w:rsidRDefault="00653309" w:rsidP="00653309">
      <w:pPr>
        <w:spacing w:line="232" w:lineRule="auto"/>
        <w:ind w:firstLine="709"/>
        <w:jc w:val="both"/>
        <w:rPr>
          <w:bCs/>
          <w:sz w:val="28"/>
          <w:szCs w:val="28"/>
          <w:lang w:eastAsia="en-US" w:bidi="en-US"/>
        </w:rPr>
      </w:pPr>
      <w:r w:rsidRPr="002B7C54">
        <w:rPr>
          <w:sz w:val="28"/>
          <w:szCs w:val="28"/>
          <w:lang w:eastAsia="en-US" w:bidi="en-US"/>
        </w:rPr>
        <w:t xml:space="preserve">Контрольно-счетная палата рекомендует </w:t>
      </w:r>
      <w:r w:rsidRPr="002B7C54">
        <w:rPr>
          <w:color w:val="000000"/>
          <w:sz w:val="28"/>
          <w:szCs w:val="28"/>
          <w:lang w:eastAsia="en-US" w:bidi="en-US"/>
        </w:rPr>
        <w:t xml:space="preserve">Исполнительному комитету Мензелинского МР РТ организовать внутренний контроль за исполнением основных задач органа </w:t>
      </w:r>
      <w:r w:rsidRPr="002B7C54">
        <w:rPr>
          <w:bCs/>
          <w:sz w:val="28"/>
          <w:szCs w:val="28"/>
          <w:lang w:eastAsia="en-US" w:bidi="en-US"/>
        </w:rPr>
        <w:t>опеки и попечительства.</w:t>
      </w:r>
    </w:p>
    <w:p w:rsidR="00653309" w:rsidRPr="001B5FF1" w:rsidRDefault="00653309" w:rsidP="00653309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1B5FF1">
        <w:rPr>
          <w:color w:val="000000" w:themeColor="text1"/>
          <w:sz w:val="28"/>
          <w:szCs w:val="28"/>
        </w:rPr>
        <w:t>и помощником Главы по антикоррупционной работе в МБОУ Мензелинского муниципального района. Проверено соблюдение:</w:t>
      </w:r>
    </w:p>
    <w:p w:rsidR="009517B8" w:rsidRDefault="00653309" w:rsidP="000B1DD9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4324E">
        <w:rPr>
          <w:color w:val="000000" w:themeColor="text1"/>
          <w:sz w:val="28"/>
          <w:szCs w:val="28"/>
        </w:rPr>
        <w:t>4</w:t>
      </w:r>
      <w:r w:rsidR="00901E0F" w:rsidRPr="001B5FF1">
        <w:rPr>
          <w:color w:val="000000" w:themeColor="text1"/>
          <w:sz w:val="28"/>
          <w:szCs w:val="28"/>
        </w:rPr>
        <w:t>.</w:t>
      </w:r>
      <w:r w:rsidR="00717F75" w:rsidRPr="001B5FF1">
        <w:rPr>
          <w:color w:val="000000" w:themeColor="text1"/>
          <w:sz w:val="28"/>
          <w:szCs w:val="28"/>
        </w:rPr>
        <w:t xml:space="preserve"> </w:t>
      </w:r>
      <w:r w:rsidR="00AA2ABF">
        <w:rPr>
          <w:color w:val="000000" w:themeColor="text1"/>
          <w:sz w:val="28"/>
          <w:szCs w:val="28"/>
        </w:rPr>
        <w:t>В целях</w:t>
      </w:r>
      <w:r w:rsidR="00AA2ABF" w:rsidRPr="00AA2ABF">
        <w:rPr>
          <w:sz w:val="28"/>
          <w:szCs w:val="28"/>
        </w:rPr>
        <w:t xml:space="preserve"> </w:t>
      </w:r>
      <w:r w:rsidR="00AA2ABF">
        <w:rPr>
          <w:sz w:val="28"/>
          <w:szCs w:val="28"/>
        </w:rPr>
        <w:t xml:space="preserve">исключения рисков коррупционных проявлений, повышения уровня ответственности должностных лиц по </w:t>
      </w:r>
      <w:r w:rsidR="00953B72">
        <w:rPr>
          <w:sz w:val="28"/>
          <w:szCs w:val="28"/>
        </w:rPr>
        <w:t>рекомендации Совета КСО Республики Татарстан, р</w:t>
      </w:r>
      <w:r w:rsidR="00AA2ABF">
        <w:rPr>
          <w:sz w:val="28"/>
          <w:szCs w:val="28"/>
        </w:rPr>
        <w:t>аспоряжени</w:t>
      </w:r>
      <w:r w:rsidR="00953B72">
        <w:rPr>
          <w:sz w:val="28"/>
          <w:szCs w:val="28"/>
        </w:rPr>
        <w:t>ем</w:t>
      </w:r>
      <w:r w:rsidR="00AA2ABF">
        <w:rPr>
          <w:sz w:val="28"/>
          <w:szCs w:val="28"/>
        </w:rPr>
        <w:t xml:space="preserve"> Главы Мензелинского МР РТ </w:t>
      </w:r>
      <w:r w:rsidR="00953B72">
        <w:rPr>
          <w:sz w:val="28"/>
          <w:szCs w:val="28"/>
        </w:rPr>
        <w:t>утверждена</w:t>
      </w:r>
      <w:r w:rsidR="00AA2ABF">
        <w:rPr>
          <w:sz w:val="28"/>
          <w:szCs w:val="28"/>
        </w:rPr>
        <w:t xml:space="preserve"> </w:t>
      </w:r>
      <w:r w:rsidR="00BE1C99">
        <w:rPr>
          <w:sz w:val="28"/>
          <w:szCs w:val="28"/>
        </w:rPr>
        <w:t>«Д</w:t>
      </w:r>
      <w:r w:rsidR="00AA2ABF">
        <w:rPr>
          <w:sz w:val="28"/>
          <w:szCs w:val="28"/>
        </w:rPr>
        <w:t>орожная карта</w:t>
      </w:r>
      <w:r w:rsidR="00BE1C99" w:rsidRPr="00BE1C99">
        <w:rPr>
          <w:sz w:val="28"/>
          <w:szCs w:val="28"/>
        </w:rPr>
        <w:t xml:space="preserve"> </w:t>
      </w:r>
      <w:r w:rsidR="00BE1C99" w:rsidRPr="00AA2ABF">
        <w:rPr>
          <w:sz w:val="28"/>
          <w:szCs w:val="28"/>
        </w:rPr>
        <w:t>в сфере использования муниципального имущества, земельных ресурсов и по качеству строительно-ремонтных рабо</w:t>
      </w:r>
      <w:r w:rsidR="00BE1C99">
        <w:rPr>
          <w:sz w:val="28"/>
          <w:szCs w:val="28"/>
        </w:rPr>
        <w:t>т»</w:t>
      </w:r>
      <w:r w:rsidR="00953B72">
        <w:rPr>
          <w:sz w:val="28"/>
          <w:szCs w:val="28"/>
        </w:rPr>
        <w:t xml:space="preserve">. </w:t>
      </w:r>
      <w:r w:rsidR="009517B8">
        <w:rPr>
          <w:sz w:val="28"/>
          <w:szCs w:val="28"/>
        </w:rPr>
        <w:t>Исполнителями «Дорожной карты» определены все бюджетные учреждения, учреждения культуры, образования и спорта Мензелинского района.</w:t>
      </w:r>
    </w:p>
    <w:p w:rsidR="00BE1C99" w:rsidRPr="00BE1C99" w:rsidRDefault="009517B8" w:rsidP="00BE1C9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Pr="001B5FF1">
        <w:rPr>
          <w:color w:val="000000" w:themeColor="text1"/>
          <w:sz w:val="28"/>
          <w:szCs w:val="28"/>
        </w:rPr>
        <w:t xml:space="preserve"> рамках заключенных Соглашений о передаче полномочий контрольно-счетной палате района по осуществлению внешнего муниципального контроля поселений</w:t>
      </w:r>
      <w:r>
        <w:rPr>
          <w:color w:val="000000" w:themeColor="text1"/>
          <w:sz w:val="28"/>
          <w:szCs w:val="28"/>
        </w:rPr>
        <w:t xml:space="preserve"> </w:t>
      </w:r>
      <w:r w:rsidR="00BE1C99">
        <w:rPr>
          <w:sz w:val="28"/>
          <w:szCs w:val="28"/>
        </w:rPr>
        <w:t xml:space="preserve">проведена </w:t>
      </w:r>
      <w:r w:rsidR="00BE1C99" w:rsidRPr="00BE1C99">
        <w:rPr>
          <w:sz w:val="28"/>
          <w:szCs w:val="28"/>
        </w:rPr>
        <w:t>а</w:t>
      </w:r>
      <w:r w:rsidR="00BE1C99">
        <w:rPr>
          <w:sz w:val="28"/>
          <w:szCs w:val="28"/>
        </w:rPr>
        <w:t>на</w:t>
      </w:r>
      <w:r w:rsidR="00BE1C99" w:rsidRPr="00BE1C99">
        <w:rPr>
          <w:sz w:val="28"/>
          <w:szCs w:val="28"/>
        </w:rPr>
        <w:t>литическ</w:t>
      </w:r>
      <w:r w:rsidR="00BE1C99">
        <w:rPr>
          <w:sz w:val="28"/>
          <w:szCs w:val="28"/>
        </w:rPr>
        <w:t>ая</w:t>
      </w:r>
      <w:r w:rsidR="00BE1C99" w:rsidRPr="00BE1C99">
        <w:rPr>
          <w:sz w:val="28"/>
          <w:szCs w:val="28"/>
        </w:rPr>
        <w:t xml:space="preserve"> работ</w:t>
      </w:r>
      <w:r w:rsidR="00BE1C99">
        <w:rPr>
          <w:sz w:val="28"/>
          <w:szCs w:val="28"/>
        </w:rPr>
        <w:t>а</w:t>
      </w:r>
      <w:r w:rsidR="00BE1C99" w:rsidRPr="00BE1C99">
        <w:rPr>
          <w:sz w:val="28"/>
          <w:szCs w:val="28"/>
        </w:rPr>
        <w:t xml:space="preserve"> по 19-ти Сельским поселениям Мензелинского </w:t>
      </w:r>
      <w:r>
        <w:rPr>
          <w:sz w:val="28"/>
          <w:szCs w:val="28"/>
        </w:rPr>
        <w:t>района</w:t>
      </w:r>
      <w:r w:rsidR="00BE1C99" w:rsidRPr="00BE1C99">
        <w:rPr>
          <w:sz w:val="28"/>
          <w:szCs w:val="28"/>
        </w:rPr>
        <w:t xml:space="preserve"> по вопросам:</w:t>
      </w:r>
    </w:p>
    <w:p w:rsidR="00BE1C99" w:rsidRPr="00BE1C99" w:rsidRDefault="00BE1C99" w:rsidP="00BE1C99">
      <w:pPr>
        <w:jc w:val="both"/>
        <w:rPr>
          <w:sz w:val="28"/>
          <w:szCs w:val="28"/>
        </w:rPr>
      </w:pPr>
      <w:r w:rsidRPr="00BE1C99">
        <w:rPr>
          <w:sz w:val="28"/>
          <w:szCs w:val="28"/>
        </w:rPr>
        <w:t>- визуального обследования объектов муниципальной собственности, переданных в оперативное управление учреждениям, на предмет выявления несогласованной передачи третьим лица</w:t>
      </w:r>
      <w:r w:rsidR="009517B8">
        <w:rPr>
          <w:sz w:val="28"/>
          <w:szCs w:val="28"/>
        </w:rPr>
        <w:t>м</w:t>
      </w:r>
      <w:r w:rsidRPr="00BE1C99">
        <w:rPr>
          <w:sz w:val="28"/>
          <w:szCs w:val="28"/>
        </w:rPr>
        <w:t>;</w:t>
      </w:r>
    </w:p>
    <w:p w:rsidR="00D53C89" w:rsidRDefault="00BE1C99" w:rsidP="00D53C89">
      <w:pPr>
        <w:jc w:val="both"/>
        <w:rPr>
          <w:sz w:val="28"/>
          <w:szCs w:val="28"/>
        </w:rPr>
      </w:pPr>
      <w:r w:rsidRPr="00BE1C99">
        <w:rPr>
          <w:sz w:val="28"/>
          <w:szCs w:val="28"/>
        </w:rPr>
        <w:t>- ревизии объектов не используемого/не вовлеченного в хозяйственный оборот муниципального имущества на предмет принятия своевременных мер, направленных на исключение непроизводительных расходов на их содержание.</w:t>
      </w:r>
    </w:p>
    <w:p w:rsidR="000B1DD9" w:rsidRDefault="000B1DD9" w:rsidP="00D53C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Выявленные в ходе аналитического мероприятия отклонения приведены в соответствие с законодательством.</w:t>
      </w:r>
    </w:p>
    <w:p w:rsidR="00D53C89" w:rsidRDefault="00D53C89" w:rsidP="00D53C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1B5FF1">
        <w:rPr>
          <w:color w:val="000000" w:themeColor="text1"/>
          <w:sz w:val="28"/>
          <w:szCs w:val="28"/>
        </w:rPr>
        <w:t>становлено, что в сельских поселениях в нарушение   Федерального закона № 131-ФЗ от 06.10.2003 г. и Порядка ведения реестров, утвержденного приказом Минэкономразвития РФ от 30.08.2011 г. № 424, не ведется надлежащим образом Реестр муниципального имущества.</w:t>
      </w:r>
    </w:p>
    <w:p w:rsidR="00D53C89" w:rsidRPr="001B5FF1" w:rsidRDefault="00D53C89" w:rsidP="00D53C89">
      <w:pPr>
        <w:jc w:val="both"/>
        <w:rPr>
          <w:color w:val="000000" w:themeColor="text1"/>
          <w:sz w:val="28"/>
          <w:szCs w:val="28"/>
        </w:rPr>
      </w:pP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Нецелевого использования бюджетных средств проверками не выявлено.</w:t>
      </w:r>
    </w:p>
    <w:p w:rsidR="00B4324E" w:rsidRPr="00B4324E" w:rsidRDefault="000B1DD9" w:rsidP="000B1DD9">
      <w:pPr>
        <w:tabs>
          <w:tab w:val="left" w:pos="7455"/>
        </w:tabs>
        <w:ind w:right="-1"/>
        <w:jc w:val="both"/>
        <w:rPr>
          <w:bCs/>
          <w:sz w:val="32"/>
          <w:szCs w:val="32"/>
        </w:rPr>
      </w:pPr>
      <w:r>
        <w:rPr>
          <w:color w:val="000000" w:themeColor="text1"/>
          <w:sz w:val="28"/>
          <w:szCs w:val="28"/>
        </w:rPr>
        <w:t>5</w:t>
      </w:r>
      <w:r w:rsidR="00901E0F" w:rsidRPr="001B5FF1">
        <w:rPr>
          <w:color w:val="000000" w:themeColor="text1"/>
          <w:sz w:val="28"/>
          <w:szCs w:val="28"/>
        </w:rPr>
        <w:t xml:space="preserve">. </w:t>
      </w:r>
      <w:r w:rsidR="00B4324E" w:rsidRPr="001B5FF1">
        <w:rPr>
          <w:color w:val="000000" w:themeColor="text1"/>
          <w:sz w:val="28"/>
          <w:szCs w:val="28"/>
        </w:rPr>
        <w:t xml:space="preserve">В </w:t>
      </w:r>
      <w:r w:rsidR="00B4324E">
        <w:rPr>
          <w:color w:val="000000" w:themeColor="text1"/>
          <w:sz w:val="28"/>
          <w:szCs w:val="28"/>
        </w:rPr>
        <w:t xml:space="preserve">отчётном году </w:t>
      </w:r>
      <w:r w:rsidR="00B4324E" w:rsidRPr="001B5FF1">
        <w:rPr>
          <w:color w:val="000000" w:themeColor="text1"/>
          <w:sz w:val="28"/>
          <w:szCs w:val="28"/>
        </w:rPr>
        <w:t>пров</w:t>
      </w:r>
      <w:r w:rsidR="00B4324E">
        <w:rPr>
          <w:color w:val="000000" w:themeColor="text1"/>
          <w:sz w:val="28"/>
          <w:szCs w:val="28"/>
        </w:rPr>
        <w:t>е</w:t>
      </w:r>
      <w:r w:rsidR="00B4324E" w:rsidRPr="001B5FF1">
        <w:rPr>
          <w:color w:val="000000" w:themeColor="text1"/>
          <w:sz w:val="28"/>
          <w:szCs w:val="28"/>
        </w:rPr>
        <w:t>д</w:t>
      </w:r>
      <w:r w:rsidR="00B4324E">
        <w:rPr>
          <w:color w:val="000000" w:themeColor="text1"/>
          <w:sz w:val="28"/>
          <w:szCs w:val="28"/>
        </w:rPr>
        <w:t>ены</w:t>
      </w:r>
      <w:r w:rsidR="00B4324E" w:rsidRPr="001B5FF1">
        <w:rPr>
          <w:color w:val="000000" w:themeColor="text1"/>
          <w:sz w:val="28"/>
          <w:szCs w:val="28"/>
        </w:rPr>
        <w:t xml:space="preserve"> совместные выездные проверки с </w:t>
      </w:r>
      <w:r w:rsidR="00B4324E">
        <w:rPr>
          <w:color w:val="000000" w:themeColor="text1"/>
          <w:sz w:val="28"/>
          <w:szCs w:val="28"/>
        </w:rPr>
        <w:t>Счетной</w:t>
      </w:r>
      <w:r w:rsidR="00B4324E" w:rsidRPr="001B5FF1">
        <w:rPr>
          <w:color w:val="000000" w:themeColor="text1"/>
          <w:sz w:val="28"/>
          <w:szCs w:val="28"/>
        </w:rPr>
        <w:t xml:space="preserve"> палатой</w:t>
      </w:r>
      <w:r w:rsidR="00B4324E">
        <w:rPr>
          <w:color w:val="000000" w:themeColor="text1"/>
          <w:sz w:val="28"/>
          <w:szCs w:val="28"/>
        </w:rPr>
        <w:t xml:space="preserve"> Республики Татарстан.</w:t>
      </w:r>
      <w:r w:rsidR="00B4324E" w:rsidRPr="00B4324E">
        <w:rPr>
          <w:bCs/>
          <w:sz w:val="32"/>
          <w:szCs w:val="32"/>
        </w:rPr>
        <w:t xml:space="preserve"> </w:t>
      </w:r>
      <w:r w:rsidR="00B4324E" w:rsidRPr="00B4324E">
        <w:rPr>
          <w:bCs/>
          <w:sz w:val="28"/>
          <w:szCs w:val="28"/>
        </w:rPr>
        <w:t>Отчет Мензелинского муниципального района об устранении нарушений, выявленных в ходе проверки Счетной палатой Республики Татарстан представлен.</w:t>
      </w:r>
    </w:p>
    <w:p w:rsidR="00813044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По </w:t>
      </w:r>
      <w:r w:rsidR="00B544FD">
        <w:rPr>
          <w:color w:val="000000" w:themeColor="text1"/>
          <w:sz w:val="28"/>
          <w:szCs w:val="28"/>
        </w:rPr>
        <w:t>соглашению с</w:t>
      </w:r>
      <w:r w:rsidRPr="001B5FF1">
        <w:rPr>
          <w:color w:val="000000" w:themeColor="text1"/>
          <w:sz w:val="28"/>
          <w:szCs w:val="28"/>
        </w:rPr>
        <w:t xml:space="preserve"> Счетной палат</w:t>
      </w:r>
      <w:r w:rsidR="00B544FD">
        <w:rPr>
          <w:color w:val="000000" w:themeColor="text1"/>
          <w:sz w:val="28"/>
          <w:szCs w:val="28"/>
        </w:rPr>
        <w:t>ой</w:t>
      </w:r>
      <w:r w:rsidRPr="001B5FF1">
        <w:rPr>
          <w:color w:val="000000" w:themeColor="text1"/>
          <w:sz w:val="28"/>
          <w:szCs w:val="28"/>
        </w:rPr>
        <w:t xml:space="preserve"> Республики </w:t>
      </w:r>
      <w:proofErr w:type="gramStart"/>
      <w:r w:rsidRPr="001B5FF1">
        <w:rPr>
          <w:color w:val="000000" w:themeColor="text1"/>
          <w:sz w:val="28"/>
          <w:szCs w:val="28"/>
        </w:rPr>
        <w:t>Татарстан  в</w:t>
      </w:r>
      <w:proofErr w:type="gramEnd"/>
      <w:r w:rsidRPr="001B5FF1">
        <w:rPr>
          <w:color w:val="000000" w:themeColor="text1"/>
          <w:sz w:val="28"/>
          <w:szCs w:val="28"/>
        </w:rPr>
        <w:t xml:space="preserve"> рамках совместного контрольного мероприятия проведен</w:t>
      </w:r>
      <w:r w:rsidR="00813044">
        <w:rPr>
          <w:color w:val="000000" w:themeColor="text1"/>
          <w:sz w:val="28"/>
          <w:szCs w:val="28"/>
        </w:rPr>
        <w:t>ы:</w:t>
      </w:r>
    </w:p>
    <w:p w:rsidR="00813044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1E0F" w:rsidRPr="001B5FF1">
        <w:rPr>
          <w:color w:val="000000" w:themeColor="text1"/>
          <w:sz w:val="28"/>
          <w:szCs w:val="28"/>
        </w:rPr>
        <w:t xml:space="preserve"> проверка</w:t>
      </w:r>
      <w:r w:rsidR="00625FCC">
        <w:rPr>
          <w:color w:val="000000" w:themeColor="text1"/>
          <w:sz w:val="28"/>
          <w:szCs w:val="28"/>
        </w:rPr>
        <w:t xml:space="preserve"> использования средств бюджета </w:t>
      </w:r>
      <w:r w:rsidR="00625FCC" w:rsidRPr="001B5FF1">
        <w:rPr>
          <w:color w:val="000000" w:themeColor="text1"/>
          <w:sz w:val="28"/>
          <w:szCs w:val="28"/>
        </w:rPr>
        <w:t>Республики Татарстан</w:t>
      </w:r>
      <w:r w:rsidR="00625FCC">
        <w:rPr>
          <w:color w:val="000000" w:themeColor="text1"/>
          <w:sz w:val="28"/>
          <w:szCs w:val="28"/>
        </w:rPr>
        <w:t>,</w:t>
      </w:r>
      <w:r w:rsidR="00901E0F" w:rsidRPr="001B5FF1">
        <w:rPr>
          <w:color w:val="000000" w:themeColor="text1"/>
          <w:sz w:val="28"/>
          <w:szCs w:val="28"/>
        </w:rPr>
        <w:t xml:space="preserve"> выделенных </w:t>
      </w:r>
      <w:r w:rsidR="002439A0">
        <w:rPr>
          <w:color w:val="000000" w:themeColor="text1"/>
          <w:sz w:val="28"/>
          <w:szCs w:val="28"/>
        </w:rPr>
        <w:t xml:space="preserve">на дорожные работы </w:t>
      </w:r>
      <w:r w:rsidR="00901E0F" w:rsidRPr="001B5FF1">
        <w:rPr>
          <w:color w:val="000000" w:themeColor="text1"/>
          <w:sz w:val="28"/>
          <w:szCs w:val="28"/>
        </w:rPr>
        <w:t>в 201</w:t>
      </w:r>
      <w:r w:rsidR="002439A0">
        <w:rPr>
          <w:color w:val="000000" w:themeColor="text1"/>
          <w:sz w:val="28"/>
          <w:szCs w:val="28"/>
        </w:rPr>
        <w:t>4-2018</w:t>
      </w:r>
      <w:r w:rsidR="00901E0F" w:rsidRPr="001B5FF1">
        <w:rPr>
          <w:color w:val="000000" w:themeColor="text1"/>
          <w:sz w:val="28"/>
          <w:szCs w:val="28"/>
        </w:rPr>
        <w:t xml:space="preserve"> год</w:t>
      </w:r>
      <w:r w:rsidR="00625FCC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;</w:t>
      </w:r>
    </w:p>
    <w:p w:rsidR="002439A0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анализ использования </w:t>
      </w:r>
      <w:proofErr w:type="gramStart"/>
      <w:r w:rsidR="002439A0">
        <w:rPr>
          <w:color w:val="000000" w:themeColor="text1"/>
          <w:sz w:val="28"/>
          <w:szCs w:val="28"/>
        </w:rPr>
        <w:t>средств</w:t>
      </w:r>
      <w:proofErr w:type="gramEnd"/>
      <w:r w:rsidR="002439A0">
        <w:rPr>
          <w:color w:val="000000" w:themeColor="text1"/>
          <w:sz w:val="28"/>
          <w:szCs w:val="28"/>
        </w:rPr>
        <w:t xml:space="preserve"> выделенных в 2016-2019 годах из бюджета </w:t>
      </w:r>
      <w:r w:rsidR="002439A0" w:rsidRPr="001B5FF1">
        <w:rPr>
          <w:color w:val="000000" w:themeColor="text1"/>
          <w:sz w:val="28"/>
          <w:szCs w:val="28"/>
        </w:rPr>
        <w:t>Республики Татарстан</w:t>
      </w:r>
      <w:r w:rsidR="002439A0">
        <w:rPr>
          <w:color w:val="000000" w:themeColor="text1"/>
          <w:sz w:val="28"/>
          <w:szCs w:val="28"/>
        </w:rPr>
        <w:t xml:space="preserve"> на организацию отдыха детей и молодежи </w:t>
      </w:r>
      <w:proofErr w:type="spellStart"/>
      <w:r w:rsidR="002439A0">
        <w:rPr>
          <w:color w:val="000000" w:themeColor="text1"/>
          <w:sz w:val="28"/>
          <w:szCs w:val="28"/>
        </w:rPr>
        <w:t>Мензелинскому</w:t>
      </w:r>
      <w:proofErr w:type="spellEnd"/>
      <w:r w:rsidR="002439A0">
        <w:rPr>
          <w:color w:val="000000" w:themeColor="text1"/>
          <w:sz w:val="28"/>
          <w:szCs w:val="28"/>
        </w:rPr>
        <w:t xml:space="preserve"> муниципальному району РТ.  </w:t>
      </w:r>
    </w:p>
    <w:p w:rsidR="00901E0F" w:rsidRPr="001B5FF1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</w:t>
      </w:r>
      <w:r w:rsidR="00901E0F" w:rsidRPr="001B5FF1">
        <w:rPr>
          <w:color w:val="000000" w:themeColor="text1"/>
          <w:sz w:val="28"/>
          <w:szCs w:val="28"/>
        </w:rPr>
        <w:t xml:space="preserve"> провер</w:t>
      </w:r>
      <w:r>
        <w:rPr>
          <w:color w:val="000000" w:themeColor="text1"/>
          <w:sz w:val="28"/>
          <w:szCs w:val="28"/>
        </w:rPr>
        <w:t>о</w:t>
      </w:r>
      <w:r w:rsidR="00901E0F" w:rsidRPr="001B5FF1">
        <w:rPr>
          <w:color w:val="000000" w:themeColor="text1"/>
          <w:sz w:val="28"/>
          <w:szCs w:val="28"/>
        </w:rPr>
        <w:t>к был</w:t>
      </w:r>
      <w:r>
        <w:rPr>
          <w:color w:val="000000" w:themeColor="text1"/>
          <w:sz w:val="28"/>
          <w:szCs w:val="28"/>
        </w:rPr>
        <w:t>и</w:t>
      </w:r>
      <w:r w:rsidR="00901E0F" w:rsidRPr="001B5FF1">
        <w:rPr>
          <w:color w:val="000000" w:themeColor="text1"/>
          <w:sz w:val="28"/>
          <w:szCs w:val="28"/>
        </w:rPr>
        <w:t xml:space="preserve"> направлен</w:t>
      </w:r>
      <w:r>
        <w:rPr>
          <w:color w:val="000000" w:themeColor="text1"/>
          <w:sz w:val="28"/>
          <w:szCs w:val="28"/>
        </w:rPr>
        <w:t>ы</w:t>
      </w:r>
      <w:r w:rsidR="00901E0F" w:rsidRPr="001B5FF1">
        <w:rPr>
          <w:color w:val="000000" w:themeColor="text1"/>
          <w:sz w:val="28"/>
          <w:szCs w:val="28"/>
        </w:rPr>
        <w:t xml:space="preserve"> в Счетную палату РТ.</w:t>
      </w:r>
    </w:p>
    <w:p w:rsidR="00901E0F" w:rsidRPr="001B5FF1" w:rsidRDefault="000B1DD9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01E0F" w:rsidRPr="001B5FF1">
        <w:rPr>
          <w:color w:val="000000" w:themeColor="text1"/>
          <w:sz w:val="28"/>
          <w:szCs w:val="28"/>
        </w:rPr>
        <w:t xml:space="preserve">. Контрольно-счетная палата с 2011 года является членом Союза муниципальных контрольно-счетных органов при Счетной палате РФ и </w:t>
      </w:r>
      <w:proofErr w:type="gramStart"/>
      <w:r w:rsidR="00901E0F" w:rsidRPr="001B5FF1">
        <w:rPr>
          <w:color w:val="000000" w:themeColor="text1"/>
          <w:sz w:val="28"/>
          <w:szCs w:val="28"/>
        </w:rPr>
        <w:t>РТ,  участвует</w:t>
      </w:r>
      <w:proofErr w:type="gramEnd"/>
      <w:r w:rsidR="00901E0F" w:rsidRPr="001B5FF1">
        <w:rPr>
          <w:color w:val="000000" w:themeColor="text1"/>
          <w:sz w:val="28"/>
          <w:szCs w:val="28"/>
        </w:rPr>
        <w:t xml:space="preserve"> в проводимых семинарах - совещаниях и использует в своей работе методические рекомендации Союза.</w:t>
      </w:r>
    </w:p>
    <w:p w:rsidR="002439A0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Для повышения эффективности осуществления финансового контроля </w:t>
      </w:r>
      <w:r w:rsidR="00CD1DA8" w:rsidRPr="001B5FF1">
        <w:rPr>
          <w:color w:val="000000" w:themeColor="text1"/>
          <w:sz w:val="28"/>
          <w:szCs w:val="28"/>
        </w:rPr>
        <w:t>с Финансово-бюджетной палатой происходит взаимодействие в форме обмена информацией, полученной при осуществлении контрольной деятельности</w:t>
      </w:r>
      <w:r w:rsidR="002439A0">
        <w:rPr>
          <w:color w:val="000000" w:themeColor="text1"/>
          <w:sz w:val="28"/>
          <w:szCs w:val="28"/>
        </w:rPr>
        <w:t>.</w:t>
      </w:r>
      <w:r w:rsidR="00CD1DA8" w:rsidRPr="001B5FF1">
        <w:rPr>
          <w:color w:val="000000" w:themeColor="text1"/>
          <w:sz w:val="28"/>
          <w:szCs w:val="28"/>
        </w:rPr>
        <w:t xml:space="preserve"> </w:t>
      </w:r>
      <w:r w:rsidR="00CD1DA8">
        <w:rPr>
          <w:color w:val="000000" w:themeColor="text1"/>
          <w:sz w:val="28"/>
          <w:szCs w:val="28"/>
        </w:rPr>
        <w:lastRenderedPageBreak/>
        <w:t>П</w:t>
      </w:r>
      <w:r w:rsidRPr="001B5FF1">
        <w:rPr>
          <w:color w:val="000000" w:themeColor="text1"/>
          <w:sz w:val="28"/>
          <w:szCs w:val="28"/>
        </w:rPr>
        <w:t>ровод</w:t>
      </w:r>
      <w:r w:rsidR="00CD1DA8">
        <w:rPr>
          <w:color w:val="000000" w:themeColor="text1"/>
          <w:sz w:val="28"/>
          <w:szCs w:val="28"/>
        </w:rPr>
        <w:t>и</w:t>
      </w:r>
      <w:r w:rsidRPr="001B5FF1">
        <w:rPr>
          <w:color w:val="000000" w:themeColor="text1"/>
          <w:sz w:val="28"/>
          <w:szCs w:val="28"/>
        </w:rPr>
        <w:t xml:space="preserve">тся </w:t>
      </w:r>
      <w:r w:rsidR="00CD1DA8" w:rsidRPr="001B5FF1">
        <w:rPr>
          <w:color w:val="000000" w:themeColor="text1"/>
          <w:sz w:val="28"/>
          <w:szCs w:val="28"/>
        </w:rPr>
        <w:t>координаци</w:t>
      </w:r>
      <w:r w:rsidR="00CD1DA8">
        <w:rPr>
          <w:color w:val="000000" w:themeColor="text1"/>
          <w:sz w:val="28"/>
          <w:szCs w:val="28"/>
        </w:rPr>
        <w:t>я</w:t>
      </w:r>
      <w:r w:rsidR="00CD1DA8" w:rsidRPr="001B5FF1">
        <w:rPr>
          <w:color w:val="000000" w:themeColor="text1"/>
          <w:sz w:val="28"/>
          <w:szCs w:val="28"/>
        </w:rPr>
        <w:t xml:space="preserve"> планов</w:t>
      </w:r>
      <w:r w:rsidR="002439A0">
        <w:rPr>
          <w:color w:val="000000" w:themeColor="text1"/>
          <w:sz w:val="28"/>
          <w:szCs w:val="28"/>
        </w:rPr>
        <w:t>, для</w:t>
      </w:r>
      <w:r w:rsidR="00CD1DA8" w:rsidRPr="001B5FF1">
        <w:rPr>
          <w:color w:val="000000" w:themeColor="text1"/>
          <w:sz w:val="28"/>
          <w:szCs w:val="28"/>
        </w:rPr>
        <w:t xml:space="preserve"> </w:t>
      </w:r>
      <w:r w:rsidRPr="001B5FF1">
        <w:rPr>
          <w:color w:val="000000" w:themeColor="text1"/>
          <w:sz w:val="28"/>
          <w:szCs w:val="28"/>
        </w:rPr>
        <w:t>совместны</w:t>
      </w:r>
      <w:r w:rsidR="002439A0">
        <w:rPr>
          <w:color w:val="000000" w:themeColor="text1"/>
          <w:sz w:val="28"/>
          <w:szCs w:val="28"/>
        </w:rPr>
        <w:t>х</w:t>
      </w:r>
      <w:r w:rsidRPr="001B5FF1">
        <w:rPr>
          <w:color w:val="000000" w:themeColor="text1"/>
          <w:sz w:val="28"/>
          <w:szCs w:val="28"/>
        </w:rPr>
        <w:t xml:space="preserve"> </w:t>
      </w:r>
      <w:proofErr w:type="gramStart"/>
      <w:r w:rsidRPr="001B5FF1">
        <w:rPr>
          <w:color w:val="000000" w:themeColor="text1"/>
          <w:sz w:val="28"/>
          <w:szCs w:val="28"/>
        </w:rPr>
        <w:t>провер</w:t>
      </w:r>
      <w:r w:rsidR="002439A0">
        <w:rPr>
          <w:color w:val="000000" w:themeColor="text1"/>
          <w:sz w:val="28"/>
          <w:szCs w:val="28"/>
        </w:rPr>
        <w:t>о</w:t>
      </w:r>
      <w:r w:rsidRPr="001B5FF1">
        <w:rPr>
          <w:color w:val="000000" w:themeColor="text1"/>
          <w:sz w:val="28"/>
          <w:szCs w:val="28"/>
        </w:rPr>
        <w:t>к,  как</w:t>
      </w:r>
      <w:proofErr w:type="gramEnd"/>
      <w:r w:rsidR="000B1DD9">
        <w:rPr>
          <w:color w:val="000000" w:themeColor="text1"/>
          <w:sz w:val="28"/>
          <w:szCs w:val="28"/>
        </w:rPr>
        <w:t xml:space="preserve"> с</w:t>
      </w:r>
      <w:r w:rsidRPr="001B5FF1">
        <w:rPr>
          <w:color w:val="000000" w:themeColor="text1"/>
          <w:sz w:val="28"/>
          <w:szCs w:val="28"/>
        </w:rPr>
        <w:t xml:space="preserve">  органом внутреннего финансового контроля. </w:t>
      </w:r>
    </w:p>
    <w:p w:rsidR="00EE29C7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В 201</w:t>
      </w:r>
      <w:r w:rsidR="002439A0">
        <w:rPr>
          <w:color w:val="000000" w:themeColor="text1"/>
          <w:sz w:val="28"/>
          <w:szCs w:val="28"/>
        </w:rPr>
        <w:t>9</w:t>
      </w:r>
      <w:r w:rsidRPr="001B5FF1">
        <w:rPr>
          <w:color w:val="000000" w:themeColor="text1"/>
          <w:sz w:val="28"/>
          <w:szCs w:val="28"/>
        </w:rPr>
        <w:t xml:space="preserve"> году палатой проведено </w:t>
      </w:r>
      <w:r w:rsidR="00EE29C7" w:rsidRPr="001B5FF1">
        <w:rPr>
          <w:color w:val="000000" w:themeColor="text1"/>
          <w:sz w:val="28"/>
          <w:szCs w:val="28"/>
        </w:rPr>
        <w:t>5</w:t>
      </w:r>
      <w:r w:rsidR="002439A0">
        <w:rPr>
          <w:color w:val="000000" w:themeColor="text1"/>
          <w:sz w:val="28"/>
          <w:szCs w:val="28"/>
        </w:rPr>
        <w:t>7</w:t>
      </w:r>
      <w:r w:rsidRPr="001B5FF1">
        <w:rPr>
          <w:color w:val="000000" w:themeColor="text1"/>
          <w:sz w:val="28"/>
          <w:szCs w:val="28"/>
        </w:rPr>
        <w:t xml:space="preserve"> мероприяти</w:t>
      </w:r>
      <w:r w:rsidR="000B1DD9">
        <w:rPr>
          <w:color w:val="000000" w:themeColor="text1"/>
          <w:sz w:val="28"/>
          <w:szCs w:val="28"/>
        </w:rPr>
        <w:t>й</w:t>
      </w:r>
      <w:r w:rsidRPr="001B5FF1">
        <w:rPr>
          <w:color w:val="000000" w:themeColor="text1"/>
          <w:sz w:val="28"/>
          <w:szCs w:val="28"/>
        </w:rPr>
        <w:t>, в том числе экспертно-аналитических - 4</w:t>
      </w:r>
      <w:r w:rsidR="00EE29C7" w:rsidRPr="001B5FF1">
        <w:rPr>
          <w:color w:val="000000" w:themeColor="text1"/>
          <w:sz w:val="28"/>
          <w:szCs w:val="28"/>
        </w:rPr>
        <w:t>2</w:t>
      </w:r>
      <w:r w:rsidRPr="001B5FF1">
        <w:rPr>
          <w:color w:val="000000" w:themeColor="text1"/>
          <w:sz w:val="28"/>
          <w:szCs w:val="28"/>
        </w:rPr>
        <w:t xml:space="preserve">, контрольных мероприятий - </w:t>
      </w:r>
      <w:r w:rsidR="002439A0">
        <w:rPr>
          <w:color w:val="000000" w:themeColor="text1"/>
          <w:sz w:val="28"/>
          <w:szCs w:val="28"/>
        </w:rPr>
        <w:t>15</w:t>
      </w:r>
      <w:r w:rsidRPr="001B5FF1">
        <w:rPr>
          <w:color w:val="000000" w:themeColor="text1"/>
          <w:sz w:val="28"/>
          <w:szCs w:val="28"/>
        </w:rPr>
        <w:t>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        В ходе контрольных и экспертно-аналитических мероприятий выявлено нарушений в финансово-бюджетной сфере на сумму 1</w:t>
      </w:r>
      <w:r w:rsidR="0020625B">
        <w:rPr>
          <w:color w:val="000000" w:themeColor="text1"/>
          <w:sz w:val="28"/>
          <w:szCs w:val="28"/>
        </w:rPr>
        <w:t>0</w:t>
      </w:r>
      <w:r w:rsidRPr="001B5FF1">
        <w:rPr>
          <w:color w:val="000000" w:themeColor="text1"/>
          <w:sz w:val="28"/>
          <w:szCs w:val="28"/>
        </w:rPr>
        <w:t xml:space="preserve"> млн. </w:t>
      </w:r>
      <w:r w:rsidR="00EE29C7" w:rsidRPr="001B5FF1">
        <w:rPr>
          <w:color w:val="000000" w:themeColor="text1"/>
          <w:sz w:val="28"/>
          <w:szCs w:val="28"/>
        </w:rPr>
        <w:t>2</w:t>
      </w:r>
      <w:r w:rsidR="0020625B">
        <w:rPr>
          <w:color w:val="000000" w:themeColor="text1"/>
          <w:sz w:val="28"/>
          <w:szCs w:val="28"/>
        </w:rPr>
        <w:t>86,7</w:t>
      </w:r>
      <w:r w:rsidRPr="001B5FF1">
        <w:rPr>
          <w:color w:val="000000" w:themeColor="text1"/>
          <w:sz w:val="28"/>
          <w:szCs w:val="28"/>
        </w:rPr>
        <w:t xml:space="preserve"> тысяч рублей.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>Из общей суммы нарушений:</w:t>
      </w:r>
    </w:p>
    <w:p w:rsidR="00FB66AD" w:rsidRPr="001B5FF1" w:rsidRDefault="00FB66AD" w:rsidP="00FB66A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-нарушений в сфере управления и распоряжения муниципальной собственностью </w:t>
      </w:r>
      <w:r>
        <w:rPr>
          <w:color w:val="000000" w:themeColor="text1"/>
          <w:sz w:val="28"/>
          <w:szCs w:val="28"/>
        </w:rPr>
        <w:t>7 млн. 417,4</w:t>
      </w:r>
      <w:r w:rsidRPr="001B5FF1">
        <w:rPr>
          <w:color w:val="000000" w:themeColor="text1"/>
          <w:sz w:val="28"/>
          <w:szCs w:val="28"/>
        </w:rPr>
        <w:t xml:space="preserve"> тысяч рублей</w:t>
      </w:r>
      <w:r w:rsidR="0020625B">
        <w:rPr>
          <w:color w:val="000000" w:themeColor="text1"/>
          <w:sz w:val="28"/>
          <w:szCs w:val="28"/>
        </w:rPr>
        <w:t>;</w:t>
      </w:r>
    </w:p>
    <w:p w:rsidR="00FB66AD" w:rsidRPr="001B5FF1" w:rsidRDefault="00FB66AD" w:rsidP="00FB66AD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нарушения законодательства о бухгалтерском учете и бюджетной отчетности </w:t>
      </w:r>
      <w:r w:rsidR="0020625B">
        <w:rPr>
          <w:color w:val="000000" w:themeColor="text1"/>
          <w:sz w:val="28"/>
          <w:szCs w:val="28"/>
        </w:rPr>
        <w:t>-</w:t>
      </w:r>
      <w:r w:rsidRPr="001B5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1B5FF1">
        <w:rPr>
          <w:color w:val="000000" w:themeColor="text1"/>
          <w:sz w:val="28"/>
          <w:szCs w:val="28"/>
        </w:rPr>
        <w:t xml:space="preserve"> млн. </w:t>
      </w:r>
      <w:r>
        <w:rPr>
          <w:color w:val="000000" w:themeColor="text1"/>
          <w:sz w:val="28"/>
          <w:szCs w:val="28"/>
        </w:rPr>
        <w:t>031,9</w:t>
      </w:r>
      <w:r w:rsidRPr="001B5FF1">
        <w:rPr>
          <w:color w:val="000000" w:themeColor="text1"/>
          <w:sz w:val="28"/>
          <w:szCs w:val="28"/>
        </w:rPr>
        <w:t xml:space="preserve"> тысяч рублей;</w:t>
      </w:r>
    </w:p>
    <w:p w:rsidR="00FB66AD" w:rsidRPr="0020625B" w:rsidRDefault="00FB66AD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625B">
        <w:rPr>
          <w:color w:val="000000" w:themeColor="text1"/>
          <w:sz w:val="28"/>
          <w:szCs w:val="28"/>
        </w:rPr>
        <w:t xml:space="preserve">- </w:t>
      </w:r>
      <w:r w:rsidRPr="0020625B">
        <w:rPr>
          <w:iCs/>
          <w:color w:val="000000"/>
          <w:sz w:val="28"/>
          <w:szCs w:val="28"/>
        </w:rPr>
        <w:t>нарушения при осуществлении муниципальных закупок и закупок от</w:t>
      </w:r>
      <w:r w:rsidR="0020625B">
        <w:rPr>
          <w:iCs/>
          <w:color w:val="000000"/>
          <w:sz w:val="28"/>
          <w:szCs w:val="28"/>
        </w:rPr>
        <w:t>дельными видами юридических лиц – 403,2</w:t>
      </w:r>
      <w:r w:rsidRPr="0020625B">
        <w:rPr>
          <w:iCs/>
          <w:color w:val="000000"/>
          <w:sz w:val="28"/>
          <w:szCs w:val="28"/>
        </w:rPr>
        <w:t xml:space="preserve"> тыс</w:t>
      </w:r>
      <w:r w:rsidR="0020625B">
        <w:rPr>
          <w:iCs/>
          <w:color w:val="000000"/>
          <w:sz w:val="28"/>
          <w:szCs w:val="28"/>
        </w:rPr>
        <w:t xml:space="preserve">яч </w:t>
      </w:r>
      <w:r w:rsidRPr="0020625B">
        <w:rPr>
          <w:iCs/>
          <w:color w:val="000000"/>
          <w:sz w:val="28"/>
          <w:szCs w:val="28"/>
        </w:rPr>
        <w:t>рублей</w:t>
      </w:r>
      <w:r w:rsidR="0020625B">
        <w:rPr>
          <w:iCs/>
          <w:color w:val="000000"/>
          <w:sz w:val="28"/>
          <w:szCs w:val="28"/>
        </w:rPr>
        <w:t>;</w:t>
      </w:r>
    </w:p>
    <w:p w:rsidR="00901E0F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- неэффективное использование бюджетных средств составило </w:t>
      </w:r>
      <w:r w:rsidR="00FB66AD">
        <w:rPr>
          <w:color w:val="000000" w:themeColor="text1"/>
          <w:sz w:val="28"/>
          <w:szCs w:val="28"/>
        </w:rPr>
        <w:t>687,4</w:t>
      </w:r>
      <w:r w:rsidRPr="001B5FF1">
        <w:rPr>
          <w:color w:val="000000" w:themeColor="text1"/>
          <w:sz w:val="28"/>
          <w:szCs w:val="28"/>
        </w:rPr>
        <w:t xml:space="preserve"> тысяч рублей;</w:t>
      </w:r>
    </w:p>
    <w:p w:rsidR="0020625B" w:rsidRPr="0020625B" w:rsidRDefault="0020625B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0625B">
        <w:rPr>
          <w:color w:val="000000" w:themeColor="text1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иные нарушения – 1 млн. 433,9</w:t>
      </w:r>
      <w:r w:rsidRPr="0020625B">
        <w:rPr>
          <w:iCs/>
          <w:color w:val="000000"/>
          <w:sz w:val="28"/>
          <w:szCs w:val="28"/>
        </w:rPr>
        <w:t xml:space="preserve"> тыс</w:t>
      </w:r>
      <w:r>
        <w:rPr>
          <w:iCs/>
          <w:color w:val="000000"/>
          <w:sz w:val="28"/>
          <w:szCs w:val="28"/>
        </w:rPr>
        <w:t xml:space="preserve">яч </w:t>
      </w:r>
      <w:r w:rsidRPr="0020625B">
        <w:rPr>
          <w:iCs/>
          <w:color w:val="000000"/>
          <w:sz w:val="28"/>
          <w:szCs w:val="28"/>
        </w:rPr>
        <w:t>рублей</w:t>
      </w:r>
      <w:r>
        <w:rPr>
          <w:iCs/>
          <w:color w:val="000000"/>
          <w:sz w:val="28"/>
          <w:szCs w:val="28"/>
        </w:rPr>
        <w:t>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rStyle w:val="a7"/>
          <w:b/>
          <w:bCs/>
          <w:color w:val="000000" w:themeColor="text1"/>
          <w:sz w:val="28"/>
          <w:szCs w:val="28"/>
        </w:rPr>
        <w:t>Реализация результатов контрольных мероприятий:</w:t>
      </w:r>
    </w:p>
    <w:p w:rsidR="00901E0F" w:rsidRPr="001B5FF1" w:rsidRDefault="00901E0F" w:rsidP="001B6438">
      <w:pPr>
        <w:pStyle w:val="a6"/>
        <w:shd w:val="clear" w:color="auto" w:fill="FFFFFF"/>
        <w:ind w:left="4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Материалы проверок и контрольно-аналитических мероприятий направлены </w:t>
      </w:r>
      <w:r w:rsidR="005F2917">
        <w:rPr>
          <w:color w:val="000000" w:themeColor="text1"/>
          <w:sz w:val="28"/>
          <w:szCs w:val="28"/>
        </w:rPr>
        <w:t xml:space="preserve">в Совет Мензелинского МР, </w:t>
      </w:r>
      <w:r w:rsidRPr="001B5FF1">
        <w:rPr>
          <w:color w:val="000000" w:themeColor="text1"/>
          <w:sz w:val="28"/>
          <w:szCs w:val="28"/>
        </w:rPr>
        <w:t xml:space="preserve">Главе </w:t>
      </w:r>
      <w:proofErr w:type="gramStart"/>
      <w:r w:rsidRPr="001B5FF1">
        <w:rPr>
          <w:color w:val="000000" w:themeColor="text1"/>
          <w:sz w:val="28"/>
          <w:szCs w:val="28"/>
        </w:rPr>
        <w:t>района,  Главам</w:t>
      </w:r>
      <w:proofErr w:type="gramEnd"/>
      <w:r w:rsidRPr="001B5FF1">
        <w:rPr>
          <w:color w:val="000000" w:themeColor="text1"/>
          <w:sz w:val="28"/>
          <w:szCs w:val="28"/>
        </w:rPr>
        <w:t xml:space="preserve"> поселений, руководителям учреждений и в Финансово-бюджетную</w:t>
      </w:r>
      <w:r w:rsidR="00FB66AD">
        <w:rPr>
          <w:color w:val="000000" w:themeColor="text1"/>
          <w:sz w:val="28"/>
          <w:szCs w:val="28"/>
        </w:rPr>
        <w:t xml:space="preserve"> и з</w:t>
      </w:r>
      <w:r w:rsidR="002439A0">
        <w:rPr>
          <w:color w:val="000000" w:themeColor="text1"/>
          <w:sz w:val="28"/>
          <w:szCs w:val="28"/>
        </w:rPr>
        <w:t>е</w:t>
      </w:r>
      <w:r w:rsidR="00FB66AD">
        <w:rPr>
          <w:color w:val="000000" w:themeColor="text1"/>
          <w:sz w:val="28"/>
          <w:szCs w:val="28"/>
        </w:rPr>
        <w:t>мельно</w:t>
      </w:r>
      <w:r w:rsidR="002439A0">
        <w:rPr>
          <w:color w:val="000000" w:themeColor="text1"/>
          <w:sz w:val="28"/>
          <w:szCs w:val="28"/>
        </w:rPr>
        <w:t>-</w:t>
      </w:r>
      <w:r w:rsidR="00FB66AD">
        <w:rPr>
          <w:color w:val="000000" w:themeColor="text1"/>
          <w:sz w:val="28"/>
          <w:szCs w:val="28"/>
        </w:rPr>
        <w:t>имущественную</w:t>
      </w:r>
      <w:r w:rsidRPr="001B5FF1">
        <w:rPr>
          <w:color w:val="000000" w:themeColor="text1"/>
          <w:sz w:val="28"/>
          <w:szCs w:val="28"/>
        </w:rPr>
        <w:t xml:space="preserve"> палату для принятия соответствующих мер, предусмотренных законодательством.</w:t>
      </w:r>
    </w:p>
    <w:p w:rsidR="00901E0F" w:rsidRPr="001B5FF1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Руководителям проверенных учреждений и органов местного самоуправления направлено </w:t>
      </w:r>
      <w:r w:rsidR="00FB66AD">
        <w:rPr>
          <w:color w:val="000000" w:themeColor="text1"/>
          <w:sz w:val="28"/>
          <w:szCs w:val="28"/>
        </w:rPr>
        <w:t>1</w:t>
      </w:r>
      <w:r w:rsidR="00DE6FB1" w:rsidRPr="001B5FF1">
        <w:rPr>
          <w:color w:val="000000" w:themeColor="text1"/>
          <w:sz w:val="28"/>
          <w:szCs w:val="28"/>
        </w:rPr>
        <w:t>5</w:t>
      </w:r>
      <w:r w:rsidRPr="001B5FF1">
        <w:rPr>
          <w:color w:val="000000" w:themeColor="text1"/>
          <w:sz w:val="28"/>
          <w:szCs w:val="28"/>
        </w:rPr>
        <w:t xml:space="preserve"> представлени</w:t>
      </w:r>
      <w:r w:rsidR="00636E69" w:rsidRPr="001B5FF1">
        <w:rPr>
          <w:color w:val="000000" w:themeColor="text1"/>
          <w:sz w:val="28"/>
          <w:szCs w:val="28"/>
        </w:rPr>
        <w:t>я</w:t>
      </w:r>
      <w:r w:rsidRPr="001B5FF1">
        <w:rPr>
          <w:color w:val="000000" w:themeColor="text1"/>
          <w:sz w:val="28"/>
          <w:szCs w:val="28"/>
        </w:rPr>
        <w:t xml:space="preserve"> Контрольно-счетной палаты с требованием устранить выявленные нарушения в месячный срок</w:t>
      </w:r>
      <w:r w:rsidR="00FB66AD">
        <w:rPr>
          <w:color w:val="000000" w:themeColor="text1"/>
          <w:sz w:val="28"/>
          <w:szCs w:val="28"/>
        </w:rPr>
        <w:t xml:space="preserve"> и</w:t>
      </w:r>
      <w:r w:rsidRPr="001B5FF1">
        <w:rPr>
          <w:color w:val="000000" w:themeColor="text1"/>
          <w:sz w:val="28"/>
          <w:szCs w:val="28"/>
        </w:rPr>
        <w:t xml:space="preserve"> подготовить от</w:t>
      </w:r>
      <w:r w:rsidR="00FB66AD">
        <w:rPr>
          <w:color w:val="000000" w:themeColor="text1"/>
          <w:sz w:val="28"/>
          <w:szCs w:val="28"/>
        </w:rPr>
        <w:t>ч</w:t>
      </w:r>
      <w:r w:rsidRPr="001B5FF1">
        <w:rPr>
          <w:color w:val="000000" w:themeColor="text1"/>
          <w:sz w:val="28"/>
          <w:szCs w:val="28"/>
        </w:rPr>
        <w:t>ет</w:t>
      </w:r>
      <w:r w:rsidR="00FB66AD">
        <w:rPr>
          <w:color w:val="000000" w:themeColor="text1"/>
          <w:sz w:val="28"/>
          <w:szCs w:val="28"/>
        </w:rPr>
        <w:t xml:space="preserve"> о проделанной работе</w:t>
      </w:r>
      <w:r w:rsidRPr="001B5FF1">
        <w:rPr>
          <w:color w:val="000000" w:themeColor="text1"/>
          <w:sz w:val="28"/>
          <w:szCs w:val="28"/>
        </w:rPr>
        <w:t>. В установленные сроки ответы получены.  Учреждениями приняты меры по дальнейшему недопущению выявленных нарушений бюджетного законодательства.</w:t>
      </w:r>
    </w:p>
    <w:p w:rsidR="00901E0F" w:rsidRPr="00FB66AD" w:rsidRDefault="00901E0F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5FF1">
        <w:rPr>
          <w:color w:val="000000" w:themeColor="text1"/>
          <w:sz w:val="28"/>
          <w:szCs w:val="28"/>
        </w:rPr>
        <w:t xml:space="preserve">Контрольно-счетная палата на основании Соглашений взаимодействует с правоохранительными органами. За отчетный период акты по 2 </w:t>
      </w:r>
      <w:proofErr w:type="gramStart"/>
      <w:r w:rsidRPr="001B5FF1">
        <w:rPr>
          <w:color w:val="000000" w:themeColor="text1"/>
          <w:sz w:val="28"/>
          <w:szCs w:val="28"/>
        </w:rPr>
        <w:t>проверкам  направлены</w:t>
      </w:r>
      <w:proofErr w:type="gramEnd"/>
      <w:r w:rsidRPr="001B5FF1">
        <w:rPr>
          <w:color w:val="000000" w:themeColor="text1"/>
          <w:sz w:val="28"/>
          <w:szCs w:val="28"/>
        </w:rPr>
        <w:t xml:space="preserve"> в прокуратуру района для принятия мер прокурорского реагирования. По результатам рассмотрения материалов был</w:t>
      </w:r>
      <w:r w:rsidR="00FB66AD">
        <w:rPr>
          <w:color w:val="000000" w:themeColor="text1"/>
          <w:sz w:val="28"/>
          <w:szCs w:val="28"/>
        </w:rPr>
        <w:t>и</w:t>
      </w:r>
      <w:r w:rsidRPr="001B5FF1">
        <w:rPr>
          <w:color w:val="000000" w:themeColor="text1"/>
          <w:sz w:val="28"/>
          <w:szCs w:val="28"/>
        </w:rPr>
        <w:t xml:space="preserve"> </w:t>
      </w:r>
      <w:r w:rsidR="00FB66AD">
        <w:rPr>
          <w:color w:val="000000" w:themeColor="text1"/>
          <w:sz w:val="28"/>
          <w:szCs w:val="28"/>
        </w:rPr>
        <w:t>п</w:t>
      </w:r>
      <w:r w:rsidR="00FB66AD" w:rsidRPr="00FB66AD">
        <w:rPr>
          <w:color w:val="000000"/>
          <w:sz w:val="28"/>
          <w:szCs w:val="28"/>
        </w:rPr>
        <w:t>ривлечен</w:t>
      </w:r>
      <w:r w:rsidR="00FB66AD">
        <w:rPr>
          <w:color w:val="000000"/>
          <w:sz w:val="28"/>
          <w:szCs w:val="28"/>
        </w:rPr>
        <w:t>ы</w:t>
      </w:r>
      <w:r w:rsidR="00FB66AD" w:rsidRPr="00FB66AD">
        <w:rPr>
          <w:color w:val="000000"/>
          <w:sz w:val="28"/>
          <w:szCs w:val="28"/>
        </w:rPr>
        <w:t xml:space="preserve"> к дисциплинарной ответственности </w:t>
      </w:r>
      <w:r w:rsidR="00FB66AD">
        <w:rPr>
          <w:color w:val="000000"/>
          <w:sz w:val="28"/>
          <w:szCs w:val="28"/>
        </w:rPr>
        <w:t xml:space="preserve">2 </w:t>
      </w:r>
      <w:r w:rsidR="00FB66AD" w:rsidRPr="00FB66AD">
        <w:rPr>
          <w:color w:val="000000"/>
          <w:sz w:val="28"/>
          <w:szCs w:val="28"/>
        </w:rPr>
        <w:t>должностных лиц</w:t>
      </w:r>
      <w:r w:rsidR="00FB66AD">
        <w:rPr>
          <w:color w:val="000000"/>
          <w:sz w:val="28"/>
          <w:szCs w:val="28"/>
        </w:rPr>
        <w:t>а.</w:t>
      </w:r>
    </w:p>
    <w:p w:rsidR="00813044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13044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13044" w:rsidRPr="001B5FF1" w:rsidRDefault="00813044" w:rsidP="001B6438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КСП                                                             Ахмадуллина Г.А.</w:t>
      </w:r>
    </w:p>
    <w:sectPr w:rsidR="00813044" w:rsidRPr="001B5FF1" w:rsidSect="007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5DA4"/>
    <w:multiLevelType w:val="multilevel"/>
    <w:tmpl w:val="F878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1B5B4F"/>
    <w:multiLevelType w:val="multilevel"/>
    <w:tmpl w:val="38F21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E16D97"/>
    <w:multiLevelType w:val="multilevel"/>
    <w:tmpl w:val="280A54C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A7231A0"/>
    <w:multiLevelType w:val="hybridMultilevel"/>
    <w:tmpl w:val="16A04542"/>
    <w:lvl w:ilvl="0" w:tplc="E0B2B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5D7B43"/>
    <w:multiLevelType w:val="hybridMultilevel"/>
    <w:tmpl w:val="B91CEE0C"/>
    <w:lvl w:ilvl="0" w:tplc="CD3E5114">
      <w:start w:val="1"/>
      <w:numFmt w:val="decimal"/>
      <w:lvlText w:val="%1.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50DB3380"/>
    <w:multiLevelType w:val="hybridMultilevel"/>
    <w:tmpl w:val="F75299E4"/>
    <w:lvl w:ilvl="0" w:tplc="5776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6C472B"/>
    <w:multiLevelType w:val="hybridMultilevel"/>
    <w:tmpl w:val="8518780A"/>
    <w:lvl w:ilvl="0" w:tplc="57805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4F56E0"/>
    <w:multiLevelType w:val="hybridMultilevel"/>
    <w:tmpl w:val="CBF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36603"/>
    <w:multiLevelType w:val="multilevel"/>
    <w:tmpl w:val="B93C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1"/>
    <w:rsid w:val="00042099"/>
    <w:rsid w:val="000B1DD9"/>
    <w:rsid w:val="00103899"/>
    <w:rsid w:val="00110B51"/>
    <w:rsid w:val="00111AFE"/>
    <w:rsid w:val="001334CA"/>
    <w:rsid w:val="00140B1C"/>
    <w:rsid w:val="00144B64"/>
    <w:rsid w:val="001B5FF1"/>
    <w:rsid w:val="001B6438"/>
    <w:rsid w:val="001C2112"/>
    <w:rsid w:val="001C2AA9"/>
    <w:rsid w:val="0020625B"/>
    <w:rsid w:val="00216CEB"/>
    <w:rsid w:val="00225660"/>
    <w:rsid w:val="00236B87"/>
    <w:rsid w:val="002439A0"/>
    <w:rsid w:val="002563E4"/>
    <w:rsid w:val="002B26A2"/>
    <w:rsid w:val="002B5175"/>
    <w:rsid w:val="002B7C54"/>
    <w:rsid w:val="002C417A"/>
    <w:rsid w:val="002E0597"/>
    <w:rsid w:val="002E4275"/>
    <w:rsid w:val="00332EE2"/>
    <w:rsid w:val="00342E58"/>
    <w:rsid w:val="00355A4C"/>
    <w:rsid w:val="00361B33"/>
    <w:rsid w:val="00363337"/>
    <w:rsid w:val="00372932"/>
    <w:rsid w:val="0038715E"/>
    <w:rsid w:val="003909EB"/>
    <w:rsid w:val="003A2C75"/>
    <w:rsid w:val="003B79F0"/>
    <w:rsid w:val="003C5D49"/>
    <w:rsid w:val="003D782A"/>
    <w:rsid w:val="003F0B0A"/>
    <w:rsid w:val="00426EDD"/>
    <w:rsid w:val="004662D1"/>
    <w:rsid w:val="004776AA"/>
    <w:rsid w:val="004A6E62"/>
    <w:rsid w:val="004B554A"/>
    <w:rsid w:val="005012F9"/>
    <w:rsid w:val="00501334"/>
    <w:rsid w:val="00504B6C"/>
    <w:rsid w:val="0053050E"/>
    <w:rsid w:val="0056643A"/>
    <w:rsid w:val="00567693"/>
    <w:rsid w:val="00572061"/>
    <w:rsid w:val="005B7AC4"/>
    <w:rsid w:val="005F2917"/>
    <w:rsid w:val="00625FCC"/>
    <w:rsid w:val="00636E69"/>
    <w:rsid w:val="00653309"/>
    <w:rsid w:val="00657BE4"/>
    <w:rsid w:val="006F20FB"/>
    <w:rsid w:val="006F3C13"/>
    <w:rsid w:val="00717F75"/>
    <w:rsid w:val="00732083"/>
    <w:rsid w:val="00742ACE"/>
    <w:rsid w:val="00786D5F"/>
    <w:rsid w:val="007C2FE6"/>
    <w:rsid w:val="007C3534"/>
    <w:rsid w:val="007C71AA"/>
    <w:rsid w:val="007D3560"/>
    <w:rsid w:val="007E57FB"/>
    <w:rsid w:val="007E69B5"/>
    <w:rsid w:val="00813044"/>
    <w:rsid w:val="00840158"/>
    <w:rsid w:val="008666EB"/>
    <w:rsid w:val="0088438A"/>
    <w:rsid w:val="008C0685"/>
    <w:rsid w:val="008C2799"/>
    <w:rsid w:val="00901E0F"/>
    <w:rsid w:val="00907934"/>
    <w:rsid w:val="009124A8"/>
    <w:rsid w:val="00924A68"/>
    <w:rsid w:val="009517B8"/>
    <w:rsid w:val="00953B72"/>
    <w:rsid w:val="00973C90"/>
    <w:rsid w:val="009769F7"/>
    <w:rsid w:val="00981D88"/>
    <w:rsid w:val="009E7DA2"/>
    <w:rsid w:val="00A019F1"/>
    <w:rsid w:val="00A27D14"/>
    <w:rsid w:val="00AA1D96"/>
    <w:rsid w:val="00AA2ABF"/>
    <w:rsid w:val="00AB0D4F"/>
    <w:rsid w:val="00AB4D1F"/>
    <w:rsid w:val="00AD3CFF"/>
    <w:rsid w:val="00AF73CC"/>
    <w:rsid w:val="00B4324E"/>
    <w:rsid w:val="00B45038"/>
    <w:rsid w:val="00B5295E"/>
    <w:rsid w:val="00B544FD"/>
    <w:rsid w:val="00B931B0"/>
    <w:rsid w:val="00BC218C"/>
    <w:rsid w:val="00BE1C99"/>
    <w:rsid w:val="00BF6E7D"/>
    <w:rsid w:val="00C631EB"/>
    <w:rsid w:val="00CD1DA8"/>
    <w:rsid w:val="00D0502B"/>
    <w:rsid w:val="00D53C89"/>
    <w:rsid w:val="00D7210A"/>
    <w:rsid w:val="00DA1240"/>
    <w:rsid w:val="00DB11DB"/>
    <w:rsid w:val="00DE6FB1"/>
    <w:rsid w:val="00E146C8"/>
    <w:rsid w:val="00E61679"/>
    <w:rsid w:val="00E65285"/>
    <w:rsid w:val="00ED125E"/>
    <w:rsid w:val="00EE29C7"/>
    <w:rsid w:val="00EE4949"/>
    <w:rsid w:val="00EE4C28"/>
    <w:rsid w:val="00F52F38"/>
    <w:rsid w:val="00F908F2"/>
    <w:rsid w:val="00F92FB5"/>
    <w:rsid w:val="00F949B9"/>
    <w:rsid w:val="00FB66A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B8B9-5B9A-4615-ACBB-2C6C318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6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F0B0A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901E0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01E0F"/>
    <w:rPr>
      <w:i/>
      <w:iCs/>
    </w:rPr>
  </w:style>
  <w:style w:type="paragraph" w:customStyle="1" w:styleId="1">
    <w:name w:val="1"/>
    <w:basedOn w:val="a"/>
    <w:rsid w:val="00732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8C27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2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27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DB49-9B2F-46AE-95DA-D62C7117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2020-02-17T15:57:00Z</dcterms:created>
  <dcterms:modified xsi:type="dcterms:W3CDTF">2020-02-17T15:57:00Z</dcterms:modified>
</cp:coreProperties>
</file>